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3"/>
          <w:szCs w:val="23"/>
          <w:lang w:val="en-US" w:eastAsia="zh-CN"/>
        </w:rPr>
      </w:pPr>
      <w:r>
        <w:rPr>
          <w:rFonts w:hint="eastAsia" w:ascii="黑体" w:hAnsi="黑体" w:eastAsia="黑体" w:cs="黑体"/>
          <w:sz w:val="23"/>
          <w:szCs w:val="23"/>
          <w:lang w:val="en-US" w:eastAsia="zh-CN"/>
        </w:rPr>
        <w:t>附件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  <w:lang w:val="en-US" w:eastAsia="zh-CN"/>
        </w:rPr>
        <w:t>吉首市推进废弃汽车治理工作协调机制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5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="黑体" w:hAnsi="黑体" w:eastAsia="黑体" w:cs="黑体"/>
          <w:sz w:val="23"/>
          <w:szCs w:val="23"/>
          <w:highlight w:val="none"/>
        </w:rPr>
        <w:t>一、成员单位。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市政府办分管副主任担任召集人，市发改局、市公安局、市住建局、市商务局相关负责人担任副召集人，其他成员单位分管负责同志为协调机制成员。协调机制设联络员，由各成员单位相关科室负责同志担任。具体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召</w:t>
      </w:r>
      <w:r>
        <w:rPr>
          <w:rFonts w:hint="eastAsia" w:asciiTheme="minorEastAsia" w:hAnsiTheme="minorEastAsia" w:cstheme="minorEastAsia"/>
          <w:sz w:val="23"/>
          <w:szCs w:val="23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集</w:t>
      </w:r>
      <w:r>
        <w:rPr>
          <w:rFonts w:hint="eastAsia" w:asciiTheme="minorEastAsia" w:hAnsiTheme="minorEastAsia" w:cstheme="minorEastAsia"/>
          <w:sz w:val="23"/>
          <w:szCs w:val="23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人：徐  韬  市政府办副主任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副召集人：龙  飞  市发改局副局长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10" w:firstLineChars="7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邓光成  市公安局副局长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10" w:firstLineChars="7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朱云清  市住建局总工程师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10" w:firstLineChars="7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钱绍雄  市商务局副局长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成</w:t>
      </w:r>
      <w:r>
        <w:rPr>
          <w:rFonts w:hint="eastAsia" w:asciiTheme="minorEastAsia" w:hAnsiTheme="minorEastAsia" w:cstheme="minorEastAsia"/>
          <w:sz w:val="23"/>
          <w:szCs w:val="23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员：田艳娥  龙子卫  杨再茂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10" w:firstLineChars="7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钟佩文  彭  刚</w:t>
      </w:r>
      <w:r>
        <w:rPr>
          <w:rFonts w:hint="eastAsia" w:asciiTheme="minorEastAsia" w:hAnsiTheme="minorEastAsia" w:cstheme="minorEastAsia"/>
          <w:sz w:val="23"/>
          <w:szCs w:val="23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宋新宇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10" w:firstLineChars="7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张  庆  向秋子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联</w:t>
      </w:r>
      <w:r>
        <w:rPr>
          <w:rFonts w:hint="eastAsia" w:asciiTheme="minorEastAsia" w:hAnsiTheme="minorEastAsia" w:cstheme="minorEastAsia"/>
          <w:sz w:val="23"/>
          <w:szCs w:val="23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络</w:t>
      </w:r>
      <w:r>
        <w:rPr>
          <w:rFonts w:hint="eastAsia" w:asciiTheme="minorEastAsia" w:hAnsiTheme="minorEastAsia" w:cstheme="minorEastAsia"/>
          <w:sz w:val="23"/>
          <w:szCs w:val="23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员：杨世红  丁丽雯  肖儒歌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10" w:firstLineChars="7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杨  光  黄  靖</w:t>
      </w:r>
      <w:r>
        <w:rPr>
          <w:rFonts w:hint="eastAsia" w:asciiTheme="minorEastAsia" w:hAnsiTheme="minorEastAsia" w:cstheme="minorEastAsia"/>
          <w:sz w:val="23"/>
          <w:szCs w:val="23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李家骏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10" w:firstLineChars="7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杨正杰  卢  刚  陈素平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10" w:firstLineChars="7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冯  肖</w:t>
      </w:r>
      <w:r>
        <w:rPr>
          <w:rFonts w:hint="eastAsia" w:asciiTheme="minorEastAsia" w:hAnsiTheme="minorEastAsia" w:cstheme="minorEastAsia"/>
          <w:sz w:val="23"/>
          <w:szCs w:val="23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蒋爱明  彭利勇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协调机制办公室设在市发改局，龙飞同志任办公室主任，负责办公室日常工作。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="黑体" w:hAnsi="黑体" w:eastAsia="黑体" w:cs="黑体"/>
          <w:sz w:val="23"/>
          <w:szCs w:val="23"/>
          <w:highlight w:val="none"/>
        </w:rPr>
        <w:t>二、主要职责。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贯彻落实党中央、国务院和省、州关于做好废弃汽车治理工作的决策部署，统筹推进我市废弃汽车治理工作；研究部署废弃汽车治理年度重点工作，督促调度各项政策落实情况和任务完成情况；研究协调解决废弃汽车治理工作中的重大问题，向市人民政府请示报告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</w:pPr>
      <w:r>
        <w:rPr>
          <w:rFonts w:hint="eastAsia" w:ascii="黑体" w:hAnsi="黑体" w:eastAsia="黑体" w:cs="黑体"/>
          <w:sz w:val="23"/>
          <w:szCs w:val="23"/>
          <w:highlight w:val="none"/>
        </w:rPr>
        <w:t>三、工作规则。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召集人根据实际工作需要不定期召开协调机制会议，可召开全体成员单位会议、成员单位扩大会议、部分成员单位会议或委托召开联络员会议。成员单位可根据工作需要向召集人提议召开协调机制会议。协调机制日常工作由市发改局承担。</w:t>
      </w:r>
    </w:p>
    <w:p>
      <w:pPr>
        <w:ind w:firstLine="420" w:firstLineChars="0"/>
      </w:pPr>
      <w:bookmarkStart w:id="0" w:name="_GoBack"/>
      <w:bookmarkEnd w:id="0"/>
      <w:r>
        <w:rPr>
          <w:rFonts w:hint="eastAsia" w:ascii="黑体" w:hAnsi="黑体" w:eastAsia="黑体" w:cs="黑体"/>
          <w:sz w:val="23"/>
          <w:szCs w:val="23"/>
          <w:highlight w:val="none"/>
        </w:rPr>
        <w:t>四、工作要求。</w:t>
      </w:r>
      <w:r>
        <w:rPr>
          <w:rFonts w:hint="eastAsia" w:asciiTheme="minorEastAsia" w:hAnsiTheme="minorEastAsia" w:eastAsiaTheme="minorEastAsia" w:cstheme="minorEastAsia"/>
          <w:sz w:val="23"/>
          <w:szCs w:val="23"/>
          <w:highlight w:val="none"/>
        </w:rPr>
        <w:t>各成员单位要切实履职尽责，密切配合，认真落实国办函〔2022〕105号、州政办函〔2023〕24号文件精神和省、州部署的各项任务及协调机制议定事项。强化工作推进，加强信息报送，每月10日前向协调机制办公室报送废弃汽车治理工作开展情况。协调机制召集单位要加强对工作任务的跟踪督促，及时向各成员单位通报有关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3"/>
                              <w:szCs w:val="23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3"/>
                              <w:szCs w:val="23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3"/>
                              <w:szCs w:val="23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3"/>
                              <w:szCs w:val="23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3"/>
                              <w:szCs w:val="23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WwHM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0kMUyj4qcf308/&#10;H06/vhGcQaDGhRni7h0iY/vOtmib4TzgMPFuK6/TF4wI/MA6XuQVbSQ8XZpOptMcLg7fsAF+9njd&#10;+RDfC6tJMgrqUb9OVnbYhNiHDiEpm7FrqVRXQ2VIU9Cr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MWwH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3"/>
                        <w:szCs w:val="23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3"/>
                        <w:szCs w:val="23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3"/>
                        <w:szCs w:val="23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3"/>
                        <w:szCs w:val="23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3"/>
                        <w:szCs w:val="23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3"/>
                        <w:szCs w:val="23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FiYWVkNjc0Y2Y5NzVhYjMxMzljYWE3ZWYyMDEifQ=="/>
    <w:docVar w:name="KSO_WPS_MARK_KEY" w:val="242e8a2d-4b95-4a4e-91b0-75a3e308a040"/>
  </w:docVars>
  <w:rsids>
    <w:rsidRoot w:val="00000000"/>
    <w:rsid w:val="7C5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  <w:rPr>
      <w:rFonts w:ascii="Times New Roman" w:hAnsi="Times New Roman"/>
    </w:rPr>
  </w:style>
  <w:style w:type="paragraph" w:styleId="3">
    <w:name w:val="Body Text"/>
    <w:basedOn w:val="1"/>
    <w:next w:val="4"/>
    <w:unhideWhenUsed/>
    <w:qFormat/>
    <w:uiPriority w:val="99"/>
  </w:style>
  <w:style w:type="paragraph" w:customStyle="1" w:styleId="4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5">
    <w:name w:val="Body Text Indent"/>
    <w:basedOn w:val="1"/>
    <w:next w:val="1"/>
    <w:qFormat/>
    <w:uiPriority w:val="0"/>
    <w:pPr>
      <w:spacing w:line="360" w:lineRule="auto"/>
      <w:ind w:firstLine="600" w:firstLineChars="200"/>
    </w:pPr>
    <w:rPr>
      <w:rFonts w:ascii="Times New Roman" w:hAnsi="Times New Roman" w:eastAsia="宋体" w:cs="Times New Roman"/>
      <w:sz w:val="30"/>
    </w:rPr>
  </w:style>
  <w:style w:type="paragraph" w:styleId="6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8">
    <w:name w:val="Body Text First Indent 2"/>
    <w:basedOn w:val="5"/>
    <w:next w:val="1"/>
    <w:qFormat/>
    <w:uiPriority w:val="0"/>
    <w:pPr>
      <w:spacing w:after="120" w:line="240" w:lineRule="auto"/>
      <w:ind w:left="420" w:leftChars="200" w:firstLine="420"/>
    </w:pPr>
    <w:rPr>
      <w:rFonts w:ascii="Verdana" w:hAnsi="Verdana" w:eastAsia="宋体" w:cs="Times New Roman"/>
    </w:rPr>
  </w:style>
  <w:style w:type="paragraph" w:customStyle="1" w:styleId="11">
    <w:name w:val="Body Text First Indent 21"/>
    <w:basedOn w:val="12"/>
    <w:qFormat/>
    <w:uiPriority w:val="0"/>
    <w:pPr>
      <w:spacing w:before="100" w:beforeLines="0" w:beforeAutospacing="1" w:after="0" w:afterLines="0"/>
      <w:ind w:left="0" w:firstLine="420" w:firstLineChars="200"/>
    </w:pPr>
    <w:rPr>
      <w:rFonts w:ascii="Calibri" w:hAnsi="Calibri"/>
    </w:rPr>
  </w:style>
  <w:style w:type="paragraph" w:customStyle="1" w:styleId="12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2024-12-17T02:18:34Z</dcterms:created>
  <dc:creator>Administrator</dc:creator>
  <cp:lastModifiedBy>@p</cp:lastModifiedBy>
  <dcterms:modified xsi:type="dcterms:W3CDTF">2024-12-17T02:19:20Z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293465A6374C47608D72E68274C9E6CD_12</vt:lpwstr>
  </property>
</Properties>
</file>