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32F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color w:val="333333"/>
          <w:spacing w:val="0"/>
          <w:kern w:val="0"/>
          <w:sz w:val="44"/>
          <w:szCs w:val="44"/>
          <w:shd w:val="clear" w:fill="FFFFFF"/>
          <w:lang w:val="en-US" w:eastAsia="zh-CN" w:bidi="ar"/>
        </w:rPr>
        <w:t>部门解读：《吉首市人民政府2025年度重大行政决策事项目录》</w:t>
      </w:r>
    </w:p>
    <w:p w14:paraId="5C8D35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420"/>
        <w:jc w:val="both"/>
        <w:textAlignment w:val="center"/>
        <w:rPr>
          <w:rFonts w:ascii="Calibri" w:hAnsi="Calibri" w:cs="Calibri"/>
          <w:sz w:val="24"/>
          <w:szCs w:val="24"/>
        </w:rPr>
      </w:pPr>
      <w:r>
        <w:rPr>
          <w:rFonts w:ascii="仿宋_GB2312" w:hAnsi="Calibri" w:eastAsia="仿宋_GB2312" w:cs="仿宋_GB2312"/>
          <w:color w:val="333333"/>
          <w:spacing w:val="0"/>
          <w:sz w:val="31"/>
          <w:szCs w:val="31"/>
          <w:shd w:val="clear" w:fill="FFFFFF"/>
        </w:rPr>
        <w:t>《吉首市人民政府202</w:t>
      </w:r>
      <w:r>
        <w:rPr>
          <w:rFonts w:hint="eastAsia" w:ascii="仿宋_GB2312" w:hAnsi="Calibri" w:eastAsia="仿宋_GB2312" w:cs="仿宋_GB2312"/>
          <w:color w:val="333333"/>
          <w:spacing w:val="0"/>
          <w:sz w:val="31"/>
          <w:szCs w:val="31"/>
          <w:shd w:val="clear" w:fill="FFFFFF"/>
          <w:lang w:val="en-US" w:eastAsia="zh-CN"/>
        </w:rPr>
        <w:t>5</w:t>
      </w:r>
      <w:r>
        <w:rPr>
          <w:rFonts w:ascii="仿宋_GB2312" w:hAnsi="Calibri" w:eastAsia="仿宋_GB2312" w:cs="仿宋_GB2312"/>
          <w:color w:val="333333"/>
          <w:spacing w:val="0"/>
          <w:sz w:val="31"/>
          <w:szCs w:val="31"/>
          <w:shd w:val="clear" w:fill="FFFFFF"/>
        </w:rPr>
        <w:t>年度重大行政决策事项目录》（以下简称《目录》）已于202</w:t>
      </w:r>
      <w:r>
        <w:rPr>
          <w:rFonts w:hint="eastAsia" w:ascii="仿宋_GB2312" w:hAnsi="Calibri" w:eastAsia="仿宋_GB2312" w:cs="仿宋_GB2312"/>
          <w:color w:val="333333"/>
          <w:spacing w:val="0"/>
          <w:sz w:val="31"/>
          <w:szCs w:val="31"/>
          <w:shd w:val="clear" w:fill="FFFFFF"/>
          <w:lang w:val="en-US" w:eastAsia="zh-CN"/>
        </w:rPr>
        <w:t>5</w:t>
      </w:r>
      <w:r>
        <w:rPr>
          <w:rFonts w:ascii="仿宋_GB2312" w:hAnsi="Calibri" w:eastAsia="仿宋_GB2312" w:cs="仿宋_GB2312"/>
          <w:color w:val="333333"/>
          <w:spacing w:val="0"/>
          <w:sz w:val="31"/>
          <w:szCs w:val="31"/>
          <w:shd w:val="clear" w:fill="FFFFFF"/>
        </w:rPr>
        <w:t>年</w:t>
      </w:r>
      <w:r>
        <w:rPr>
          <w:rFonts w:hint="eastAsia" w:ascii="仿宋_GB2312" w:hAnsi="Calibri" w:eastAsia="仿宋_GB2312" w:cs="仿宋_GB2312"/>
          <w:color w:val="333333"/>
          <w:spacing w:val="0"/>
          <w:sz w:val="31"/>
          <w:szCs w:val="31"/>
          <w:shd w:val="clear" w:fill="FFFFFF"/>
          <w:lang w:val="en-US" w:eastAsia="zh-CN"/>
        </w:rPr>
        <w:t>3</w:t>
      </w:r>
      <w:r>
        <w:rPr>
          <w:rFonts w:ascii="仿宋_GB2312" w:hAnsi="Calibri" w:eastAsia="仿宋_GB2312" w:cs="仿宋_GB2312"/>
          <w:color w:val="333333"/>
          <w:spacing w:val="0"/>
          <w:sz w:val="31"/>
          <w:szCs w:val="31"/>
          <w:shd w:val="clear" w:fill="FFFFFF"/>
        </w:rPr>
        <w:t>月2</w:t>
      </w:r>
      <w:r>
        <w:rPr>
          <w:rFonts w:hint="eastAsia" w:ascii="仿宋_GB2312" w:hAnsi="Calibri" w:eastAsia="仿宋_GB2312" w:cs="仿宋_GB2312"/>
          <w:color w:val="333333"/>
          <w:spacing w:val="0"/>
          <w:sz w:val="31"/>
          <w:szCs w:val="31"/>
          <w:shd w:val="clear" w:fill="FFFFFF"/>
          <w:lang w:val="en-US" w:eastAsia="zh-CN"/>
        </w:rPr>
        <w:t>8</w:t>
      </w:r>
      <w:r>
        <w:rPr>
          <w:rFonts w:ascii="仿宋_GB2312" w:hAnsi="Calibri" w:eastAsia="仿宋_GB2312" w:cs="仿宋_GB2312"/>
          <w:color w:val="333333"/>
          <w:spacing w:val="0"/>
          <w:sz w:val="31"/>
          <w:szCs w:val="31"/>
          <w:shd w:val="clear" w:fill="FFFFFF"/>
        </w:rPr>
        <w:t>日印发实施。为便于公众了解，作如下解读。</w:t>
      </w:r>
    </w:p>
    <w:p w14:paraId="52A519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620" w:firstLineChars="200"/>
        <w:jc w:val="both"/>
        <w:textAlignment w:val="center"/>
        <w:rPr>
          <w:rFonts w:hint="default" w:ascii="Calibri" w:hAnsi="Calibri" w:cs="Calibri"/>
          <w:sz w:val="24"/>
          <w:szCs w:val="24"/>
        </w:rPr>
      </w:pPr>
      <w:r>
        <w:rPr>
          <w:rFonts w:hint="eastAsia" w:ascii="宋体" w:hAnsi="宋体" w:eastAsia="宋体" w:cs="宋体"/>
          <w:color w:val="333333"/>
          <w:spacing w:val="0"/>
          <w:sz w:val="31"/>
          <w:szCs w:val="31"/>
          <w:shd w:val="clear" w:fill="FFFFFF"/>
        </w:rPr>
        <w:t>一、起草背景</w:t>
      </w:r>
    </w:p>
    <w:p w14:paraId="637F57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420"/>
        <w:jc w:val="both"/>
        <w:textAlignment w:val="center"/>
        <w:rPr>
          <w:rFonts w:hint="default" w:ascii="Calibri" w:hAnsi="Calibri" w:cs="Calibri"/>
          <w:sz w:val="24"/>
          <w:szCs w:val="24"/>
        </w:rPr>
      </w:pPr>
      <w:r>
        <w:rPr>
          <w:rFonts w:hint="eastAsia" w:ascii="仿宋_GB2312" w:hAnsi="Calibri" w:eastAsia="仿宋_GB2312" w:cs="仿宋_GB2312"/>
          <w:color w:val="333333"/>
          <w:spacing w:val="0"/>
          <w:sz w:val="31"/>
          <w:szCs w:val="31"/>
          <w:shd w:val="clear" w:fill="FFFFFF"/>
        </w:rPr>
        <w:t> 习近平总书记提出“健全依法决策机制，构建决策科学、执行坚决、监督有力的权利运行机制”。《法治政府建设实施纲要（2021—2025年）》强调“要推行重大行政决策事项年度目录公开制度”。国务院《重大行政决策程序暂行条例》规定“各级决策机关要根据管理权限和本地实际情况编制重大行政决策目录”。《吉首市重大行政决策程序规定》明确要求“重大行政决策的事项目录、标准，由决策机关办公室根据本级人民政府的管理权限，结合本地实际情况组织编制”。为贯彻落实国家和我市有关要求，促进科学民主依法决策，有必要制定年度重大行政决策事项目录。</w:t>
      </w:r>
    </w:p>
    <w:p w14:paraId="0C498F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620" w:firstLineChars="200"/>
        <w:jc w:val="both"/>
        <w:textAlignment w:val="center"/>
        <w:rPr>
          <w:rFonts w:hint="default" w:ascii="Calibri" w:hAnsi="Calibri" w:cs="Calibri"/>
          <w:sz w:val="31"/>
          <w:szCs w:val="31"/>
        </w:rPr>
      </w:pPr>
      <w:r>
        <w:rPr>
          <w:rFonts w:ascii="黑体" w:hAnsi="宋体" w:eastAsia="黑体" w:cs="黑体"/>
          <w:color w:val="333333"/>
          <w:spacing w:val="0"/>
          <w:sz w:val="31"/>
          <w:szCs w:val="31"/>
          <w:shd w:val="clear" w:fill="FFFFFF"/>
        </w:rPr>
        <w:t>二、编制意义</w:t>
      </w:r>
    </w:p>
    <w:p w14:paraId="4CEB5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420"/>
        <w:jc w:val="both"/>
        <w:textAlignment w:val="center"/>
        <w:rPr>
          <w:rFonts w:hint="default" w:ascii="Calibri" w:hAnsi="Calibri" w:cs="Calibri"/>
          <w:sz w:val="24"/>
          <w:szCs w:val="24"/>
        </w:rPr>
      </w:pPr>
      <w:r>
        <w:rPr>
          <w:rFonts w:hint="eastAsia" w:ascii="仿宋_GB2312" w:hAnsi="Calibri" w:eastAsia="仿宋_GB2312" w:cs="仿宋_GB2312"/>
          <w:color w:val="333333"/>
          <w:spacing w:val="0"/>
          <w:sz w:val="31"/>
          <w:szCs w:val="31"/>
          <w:shd w:val="clear" w:fill="FFFFFF"/>
        </w:rPr>
        <w:t> 重大行政决策事关经济社会发展、涉及群众切身利益、关乎发展稳定大局，能否做到科学、依法、民主决策，直接体现政府依法行政水平的高低，决定政府能否全面依法正确履职，关系法治政府建设目标的顺利实现。决策事项的确定，是重大行政决策启动的前提和基础。编制年度重大行政事项目录可进一步增强决策的计划性，规范决策程序，提高决策质量，有效保障各项重大任务落实。</w:t>
      </w:r>
    </w:p>
    <w:p w14:paraId="2DB79B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620" w:firstLineChars="200"/>
        <w:jc w:val="both"/>
        <w:textAlignment w:val="center"/>
        <w:rPr>
          <w:rFonts w:hint="default" w:ascii="Calibri" w:hAnsi="Calibri" w:cs="Calibri"/>
          <w:sz w:val="24"/>
          <w:szCs w:val="24"/>
        </w:rPr>
      </w:pPr>
      <w:r>
        <w:rPr>
          <w:rFonts w:hint="eastAsia" w:ascii="宋体" w:hAnsi="宋体" w:eastAsia="宋体" w:cs="宋体"/>
          <w:color w:val="333333"/>
          <w:spacing w:val="0"/>
          <w:sz w:val="31"/>
          <w:szCs w:val="31"/>
          <w:shd w:val="clear" w:fill="FFFFFF"/>
        </w:rPr>
        <w:t>三、编制过程</w:t>
      </w:r>
    </w:p>
    <w:p w14:paraId="0953B6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420"/>
        <w:jc w:val="both"/>
        <w:textAlignment w:val="center"/>
        <w:rPr>
          <w:rFonts w:hint="default" w:ascii="Calibri" w:hAnsi="Calibri" w:cs="Calibri"/>
          <w:sz w:val="24"/>
          <w:szCs w:val="24"/>
        </w:rPr>
      </w:pPr>
      <w:r>
        <w:rPr>
          <w:rFonts w:hint="eastAsia" w:ascii="仿宋_GB2312" w:hAnsi="Calibri" w:eastAsia="仿宋_GB2312" w:cs="仿宋_GB2312"/>
          <w:color w:val="333333"/>
          <w:spacing w:val="0"/>
          <w:sz w:val="31"/>
          <w:szCs w:val="31"/>
          <w:shd w:val="clear" w:fill="FFFFFF"/>
        </w:rPr>
        <w:t> 市政府办公室、市司法局于</w:t>
      </w:r>
      <w:r>
        <w:rPr>
          <w:rFonts w:hint="eastAsia" w:ascii="仿宋_GB2312" w:hAnsi="Calibri" w:eastAsia="仿宋_GB2312" w:cs="仿宋_GB2312"/>
          <w:color w:val="333333"/>
          <w:spacing w:val="0"/>
          <w:sz w:val="31"/>
          <w:szCs w:val="31"/>
          <w:shd w:val="clear" w:fill="FFFFFF"/>
          <w:lang w:eastAsia="zh-CN"/>
        </w:rPr>
        <w:t>2025</w:t>
      </w:r>
      <w:r>
        <w:rPr>
          <w:rFonts w:hint="eastAsia" w:ascii="仿宋_GB2312" w:hAnsi="Calibri" w:eastAsia="仿宋_GB2312" w:cs="仿宋_GB2312"/>
          <w:color w:val="333333"/>
          <w:spacing w:val="0"/>
          <w:sz w:val="31"/>
          <w:szCs w:val="31"/>
          <w:shd w:val="clear" w:fill="FFFFFF"/>
        </w:rPr>
        <w:t>年</w:t>
      </w:r>
      <w:r>
        <w:rPr>
          <w:rFonts w:hint="eastAsia" w:ascii="仿宋_GB2312" w:hAnsi="Calibri" w:eastAsia="仿宋_GB2312" w:cs="仿宋_GB2312"/>
          <w:color w:val="333333"/>
          <w:spacing w:val="0"/>
          <w:sz w:val="31"/>
          <w:szCs w:val="31"/>
          <w:shd w:val="clear" w:fill="FFFFFF"/>
          <w:lang w:val="en-US" w:eastAsia="zh-CN"/>
        </w:rPr>
        <w:t>1</w:t>
      </w:r>
      <w:r>
        <w:rPr>
          <w:rFonts w:hint="eastAsia" w:ascii="仿宋_GB2312" w:hAnsi="Calibri" w:eastAsia="仿宋_GB2312" w:cs="仿宋_GB2312"/>
          <w:color w:val="333333"/>
          <w:spacing w:val="0"/>
          <w:sz w:val="31"/>
          <w:szCs w:val="31"/>
          <w:shd w:val="clear" w:fill="FFFFFF"/>
        </w:rPr>
        <w:t>月启动了《目录》编制工作。市政府</w:t>
      </w:r>
      <w:r>
        <w:rPr>
          <w:rFonts w:hint="eastAsia" w:ascii="仿宋_GB2312" w:hAnsi="Calibri" w:eastAsia="仿宋_GB2312" w:cs="仿宋_GB2312"/>
          <w:color w:val="333333"/>
          <w:spacing w:val="0"/>
          <w:sz w:val="31"/>
          <w:szCs w:val="31"/>
          <w:shd w:val="clear" w:fill="FFFFFF"/>
          <w:lang w:eastAsia="zh-CN"/>
        </w:rPr>
        <w:t>办公室</w:t>
      </w:r>
      <w:r>
        <w:rPr>
          <w:rFonts w:hint="eastAsia" w:ascii="仿宋_GB2312" w:hAnsi="Calibri" w:eastAsia="仿宋_GB2312" w:cs="仿宋_GB2312"/>
          <w:color w:val="333333"/>
          <w:spacing w:val="0"/>
          <w:sz w:val="31"/>
          <w:szCs w:val="31"/>
          <w:shd w:val="clear" w:fill="FFFFFF"/>
        </w:rPr>
        <w:t>向各市级部门发布征集通知，市司法局按照程序开展审查论证工作，充分征求了各市级部门、市政府法律顾问、市政府参事、市人大代表、市政协委员、公职律师等意见。在学习借鉴外省市经验的基础上，经综合各方面意见和研究论证，最终形成《目录》。</w:t>
      </w:r>
    </w:p>
    <w:p w14:paraId="522080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620" w:firstLineChars="200"/>
        <w:jc w:val="both"/>
        <w:textAlignment w:val="center"/>
        <w:rPr>
          <w:rFonts w:hint="default" w:ascii="Calibri" w:hAnsi="Calibri" w:cs="Calibri"/>
          <w:sz w:val="24"/>
          <w:szCs w:val="24"/>
        </w:rPr>
      </w:pPr>
      <w:r>
        <w:rPr>
          <w:rFonts w:hint="eastAsia" w:ascii="宋体" w:hAnsi="宋体" w:eastAsia="宋体" w:cs="宋体"/>
          <w:color w:val="333333"/>
          <w:spacing w:val="0"/>
          <w:sz w:val="31"/>
          <w:szCs w:val="31"/>
          <w:shd w:val="clear" w:fill="FFFFFF"/>
        </w:rPr>
        <w:t>四、主要内容</w:t>
      </w:r>
    </w:p>
    <w:p w14:paraId="17B08A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420"/>
        <w:jc w:val="both"/>
        <w:textAlignment w:val="center"/>
        <w:rPr>
          <w:rFonts w:hint="default" w:ascii="仿宋_GB2312" w:hAnsi="Calibri" w:eastAsia="仿宋_GB2312" w:cs="仿宋_GB2312"/>
          <w:color w:val="333333"/>
          <w:spacing w:val="0"/>
          <w:sz w:val="31"/>
          <w:szCs w:val="31"/>
          <w:shd w:val="clear" w:fill="FFFFFF"/>
        </w:rPr>
      </w:pPr>
      <w:r>
        <w:rPr>
          <w:rFonts w:hint="eastAsia" w:ascii="仿宋_GB2312" w:hAnsi="Calibri" w:eastAsia="仿宋_GB2312" w:cs="仿宋_GB2312"/>
          <w:color w:val="333333"/>
          <w:spacing w:val="0"/>
          <w:sz w:val="31"/>
          <w:szCs w:val="31"/>
          <w:shd w:val="clear" w:fill="FFFFFF"/>
        </w:rPr>
        <w:t>《目录》按照突出针对性、具备可行性、提高透明度的原则，紧紧围绕市委、市政府</w:t>
      </w:r>
      <w:r>
        <w:rPr>
          <w:rFonts w:hint="eastAsia" w:ascii="仿宋_GB2312" w:hAnsi="Calibri" w:eastAsia="仿宋_GB2312" w:cs="仿宋_GB2312"/>
          <w:color w:val="333333"/>
          <w:spacing w:val="0"/>
          <w:sz w:val="31"/>
          <w:szCs w:val="31"/>
          <w:shd w:val="clear" w:fill="FFFFFF"/>
          <w:lang w:eastAsia="zh-CN"/>
        </w:rPr>
        <w:t>2025</w:t>
      </w:r>
      <w:r>
        <w:rPr>
          <w:rFonts w:hint="eastAsia" w:ascii="仿宋_GB2312" w:hAnsi="Calibri" w:eastAsia="仿宋_GB2312" w:cs="仿宋_GB2312"/>
          <w:color w:val="333333"/>
          <w:spacing w:val="0"/>
          <w:sz w:val="31"/>
          <w:szCs w:val="31"/>
          <w:shd w:val="clear" w:fill="FFFFFF"/>
        </w:rPr>
        <w:t>年中心工作，拟定重大行政决策事项共计</w:t>
      </w:r>
      <w:r>
        <w:rPr>
          <w:rFonts w:hint="eastAsia" w:ascii="仿宋_GB2312" w:hAnsi="Calibri" w:eastAsia="仿宋_GB2312" w:cs="仿宋_GB2312"/>
          <w:color w:val="333333"/>
          <w:spacing w:val="0"/>
          <w:sz w:val="31"/>
          <w:szCs w:val="31"/>
          <w:shd w:val="clear" w:fill="FFFFFF"/>
          <w:lang w:val="en-US" w:eastAsia="zh-CN"/>
        </w:rPr>
        <w:t>6</w:t>
      </w:r>
      <w:r>
        <w:rPr>
          <w:rFonts w:hint="eastAsia" w:ascii="仿宋_GB2312" w:hAnsi="Calibri" w:eastAsia="仿宋_GB2312" w:cs="仿宋_GB2312"/>
          <w:color w:val="333333"/>
          <w:spacing w:val="0"/>
          <w:sz w:val="31"/>
          <w:szCs w:val="31"/>
          <w:shd w:val="clear" w:fill="FFFFFF"/>
        </w:rPr>
        <w:t>项。</w:t>
      </w:r>
    </w:p>
    <w:p w14:paraId="5F1DB3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620" w:firstLineChars="200"/>
        <w:jc w:val="both"/>
        <w:textAlignment w:val="center"/>
        <w:rPr>
          <w:rFonts w:hint="default" w:ascii="Calibri" w:hAnsi="Calibri" w:cs="Calibri"/>
          <w:sz w:val="24"/>
          <w:szCs w:val="24"/>
        </w:rPr>
      </w:pPr>
      <w:r>
        <w:rPr>
          <w:rFonts w:hint="eastAsia" w:ascii="黑体" w:hAnsi="宋体" w:eastAsia="黑体" w:cs="黑体"/>
          <w:color w:val="333333"/>
          <w:spacing w:val="0"/>
          <w:sz w:val="31"/>
          <w:szCs w:val="31"/>
          <w:shd w:val="clear" w:fill="FFFFFF"/>
        </w:rPr>
        <w:t>五、解读机关、解读人及联系方式</w:t>
      </w:r>
    </w:p>
    <w:p w14:paraId="7AAE72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420"/>
        <w:jc w:val="both"/>
        <w:textAlignment w:val="center"/>
        <w:rPr>
          <w:rFonts w:hint="default" w:ascii="Calibri" w:hAnsi="Calibri" w:cs="Calibri"/>
          <w:sz w:val="24"/>
          <w:szCs w:val="24"/>
        </w:rPr>
      </w:pPr>
      <w:r>
        <w:rPr>
          <w:rFonts w:hint="eastAsia" w:ascii="仿宋_GB2312" w:hAnsi="Calibri" w:eastAsia="仿宋_GB2312" w:cs="仿宋_GB2312"/>
          <w:color w:val="333333"/>
          <w:spacing w:val="0"/>
          <w:sz w:val="31"/>
          <w:szCs w:val="31"/>
          <w:shd w:val="clear" w:fill="FFFFFF"/>
        </w:rPr>
        <w:t> 解读机关：吉首市司法局</w:t>
      </w:r>
    </w:p>
    <w:p w14:paraId="5CD345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420"/>
        <w:jc w:val="both"/>
        <w:textAlignment w:val="center"/>
        <w:rPr>
          <w:rFonts w:hint="default" w:ascii="Calibri" w:hAnsi="Calibri" w:cs="Calibri"/>
          <w:sz w:val="24"/>
          <w:szCs w:val="24"/>
        </w:rPr>
      </w:pPr>
      <w:r>
        <w:rPr>
          <w:rFonts w:hint="eastAsia" w:ascii="仿宋_GB2312" w:hAnsi="Calibri" w:eastAsia="仿宋_GB2312" w:cs="仿宋_GB2312"/>
          <w:color w:val="333333"/>
          <w:spacing w:val="0"/>
          <w:sz w:val="31"/>
          <w:szCs w:val="31"/>
          <w:shd w:val="clear" w:fill="FFFFFF"/>
        </w:rPr>
        <w:t> 解读人：曹日辉</w:t>
      </w:r>
    </w:p>
    <w:p w14:paraId="2B84AF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75" w:lineRule="atLeast"/>
        <w:ind w:left="0" w:right="0" w:firstLine="420"/>
        <w:jc w:val="both"/>
        <w:textAlignment w:val="center"/>
        <w:rPr>
          <w:rFonts w:hint="default" w:ascii="Calibri" w:hAnsi="Calibri" w:cs="Calibri"/>
          <w:sz w:val="24"/>
          <w:szCs w:val="24"/>
        </w:rPr>
      </w:pPr>
      <w:r>
        <w:rPr>
          <w:rFonts w:hint="eastAsia" w:ascii="仿宋_GB2312" w:hAnsi="Calibri" w:eastAsia="仿宋_GB2312" w:cs="仿宋_GB2312"/>
          <w:color w:val="333333"/>
          <w:spacing w:val="0"/>
          <w:sz w:val="31"/>
          <w:szCs w:val="31"/>
          <w:shd w:val="clear" w:fill="FFFFFF"/>
        </w:rPr>
        <w:t> 联系电话： 0743--8237460</w:t>
      </w:r>
    </w:p>
    <w:p w14:paraId="488A1B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02E02"/>
    <w:rsid w:val="1E97480D"/>
    <w:rsid w:val="3C423992"/>
    <w:rsid w:val="61E1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784</Words>
  <Characters>818</Characters>
  <Lines>0</Lines>
  <Paragraphs>0</Paragraphs>
  <TotalTime>40</TotalTime>
  <ScaleCrop>false</ScaleCrop>
  <LinksUpToDate>false</LinksUpToDate>
  <CharactersWithSpaces>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2025-04-08T08:10:00Z</dcterms:created>
  <dc:creator>Administrator</dc:creator>
  <cp:lastModifiedBy>Administrator</cp:lastModifiedBy>
  <dcterms:modified xsi:type="dcterms:W3CDTF">2025-04-10T08:11:42Z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eyJoZGlkIjoiZmNkNzJjNWFkMjk5MDA5YTEzMTEzYTRhMzk2ZjAwZjMifQ==</vt:lpwstr>
  </property>
  <property fmtid="{D5CDD505-2E9C-101B-9397-08002B2CF9AE}" pid="4" name="ICV">
    <vt:lpwstr>D42C905F6196421E8B8392AEF38AC9DD_12</vt:lpwstr>
  </property>
</Properties>
</file>