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403F8">
      <w:pPr>
        <w:pageBreakBefore w:val="0"/>
        <w:kinsoku/>
        <w:wordWrap/>
        <w:overflowPunct/>
        <w:topLinePunct w:val="0"/>
        <w:bidi w:val="0"/>
        <w:spacing w:line="560" w:lineRule="exact"/>
        <w:jc w:val="center"/>
        <w:textAlignment w:val="auto"/>
        <w:rPr>
          <w:rFonts w:ascii="Times New Roman" w:hAnsi="Times New Roman" w:eastAsia="仿宋" w:cs="Times New Roman"/>
          <w:sz w:val="32"/>
          <w:szCs w:val="32"/>
        </w:rPr>
      </w:pPr>
      <w:bookmarkStart w:id="26" w:name="_GoBack"/>
      <w:bookmarkEnd w:id="26"/>
    </w:p>
    <w:p w14:paraId="3318FADD">
      <w:pPr>
        <w:pageBreakBefore w:val="0"/>
        <w:kinsoku/>
        <w:wordWrap/>
        <w:overflowPunct/>
        <w:topLinePunct w:val="0"/>
        <w:bidi w:val="0"/>
        <w:spacing w:line="560" w:lineRule="exact"/>
        <w:jc w:val="center"/>
        <w:textAlignment w:val="auto"/>
        <w:rPr>
          <w:rFonts w:ascii="Times New Roman" w:hAnsi="Times New Roman" w:eastAsia="仿宋" w:cs="Times New Roman"/>
          <w:sz w:val="32"/>
          <w:szCs w:val="32"/>
        </w:rPr>
      </w:pPr>
    </w:p>
    <w:p w14:paraId="605CCBD9">
      <w:pPr>
        <w:pageBreakBefore w:val="0"/>
        <w:kinsoku/>
        <w:wordWrap/>
        <w:overflowPunct/>
        <w:topLinePunct w:val="0"/>
        <w:bidi w:val="0"/>
        <w:spacing w:line="560" w:lineRule="exact"/>
        <w:jc w:val="center"/>
        <w:textAlignment w:val="auto"/>
        <w:rPr>
          <w:rFonts w:ascii="Times New Roman" w:hAnsi="Times New Roman" w:eastAsia="仿宋" w:cs="Times New Roman"/>
          <w:sz w:val="32"/>
          <w:szCs w:val="32"/>
        </w:rPr>
      </w:pPr>
    </w:p>
    <w:p w14:paraId="63051C52">
      <w:pPr>
        <w:pageBreakBefore w:val="0"/>
        <w:kinsoku/>
        <w:wordWrap/>
        <w:overflowPunct/>
        <w:topLinePunct w:val="0"/>
        <w:bidi w:val="0"/>
        <w:spacing w:line="560" w:lineRule="exact"/>
        <w:jc w:val="center"/>
        <w:textAlignment w:val="auto"/>
        <w:rPr>
          <w:rFonts w:ascii="Times New Roman" w:hAnsi="Times New Roman" w:eastAsia="仿宋" w:cs="Times New Roman"/>
          <w:b w:val="0"/>
          <w:bCs w:val="0"/>
          <w:sz w:val="32"/>
          <w:szCs w:val="32"/>
        </w:rPr>
      </w:pPr>
    </w:p>
    <w:p w14:paraId="0BBD3D51">
      <w:pPr>
        <w:pageBreakBefore w:val="0"/>
        <w:widowControl/>
        <w:kinsoku/>
        <w:wordWrap/>
        <w:overflowPunct/>
        <w:topLinePunct w:val="0"/>
        <w:bidi w:val="0"/>
        <w:spacing w:line="560" w:lineRule="exact"/>
        <w:jc w:val="center"/>
        <w:textAlignment w:val="auto"/>
        <w:rPr>
          <w:rFonts w:hint="eastAsia" w:ascii="方正小标宋_GBK" w:hAnsi="方正小标宋_GBK" w:eastAsia="方正小标宋_GBK" w:cs="方正小标宋_GBK"/>
          <w:b w:val="0"/>
          <w:bCs w:val="0"/>
          <w:color w:val="000000" w:themeColor="text1"/>
          <w:kern w:val="0"/>
          <w:sz w:val="48"/>
          <w:szCs w:val="48"/>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8"/>
          <w:szCs w:val="48"/>
          <w:lang w:val="en-US" w:eastAsia="zh-CN"/>
          <w14:textFill>
            <w14:solidFill>
              <w14:schemeClr w14:val="tx1"/>
            </w14:solidFill>
          </w14:textFill>
        </w:rPr>
        <w:t>吉首市公共机构及工业园区屋顶分布式光伏发电项目</w:t>
      </w:r>
    </w:p>
    <w:p w14:paraId="0DDB8C50">
      <w:pPr>
        <w:pageBreakBefore w:val="0"/>
        <w:widowControl/>
        <w:kinsoku/>
        <w:wordWrap/>
        <w:overflowPunct/>
        <w:topLinePunct w:val="0"/>
        <w:bidi w:val="0"/>
        <w:spacing w:line="560" w:lineRule="exact"/>
        <w:jc w:val="center"/>
        <w:textAlignment w:val="auto"/>
        <w:rPr>
          <w:rFonts w:hint="eastAsia" w:ascii="方正小标宋_GBK" w:hAnsi="方正小标宋_GBK" w:eastAsia="方正小标宋_GBK" w:cs="方正小标宋_GBK"/>
          <w:b w:val="0"/>
          <w:bCs w:val="0"/>
          <w:color w:val="000000" w:themeColor="text1"/>
          <w:kern w:val="0"/>
          <w:sz w:val="48"/>
          <w:szCs w:val="48"/>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8"/>
          <w:szCs w:val="48"/>
          <w14:textFill>
            <w14:solidFill>
              <w14:schemeClr w14:val="tx1"/>
            </w14:solidFill>
          </w14:textFill>
        </w:rPr>
        <w:t>市场测试方案</w:t>
      </w:r>
    </w:p>
    <w:p w14:paraId="3AA2977A">
      <w:pPr>
        <w:pageBreakBefore w:val="0"/>
        <w:widowControl/>
        <w:kinsoku/>
        <w:wordWrap/>
        <w:overflowPunct/>
        <w:topLinePunct w:val="0"/>
        <w:bidi w:val="0"/>
        <w:spacing w:line="560" w:lineRule="exact"/>
        <w:jc w:val="center"/>
        <w:textAlignment w:val="auto"/>
        <w:rPr>
          <w:rFonts w:ascii="Times New Roman" w:hAnsi="Times New Roman" w:eastAsia="仿宋" w:cs="Times New Roman"/>
          <w:b/>
          <w:color w:val="000000" w:themeColor="text1"/>
          <w:kern w:val="0"/>
          <w:sz w:val="32"/>
          <w:szCs w:val="32"/>
          <w14:textFill>
            <w14:solidFill>
              <w14:schemeClr w14:val="tx1"/>
            </w14:solidFill>
          </w14:textFill>
        </w:rPr>
      </w:pPr>
    </w:p>
    <w:p w14:paraId="0A9A08ED">
      <w:pPr>
        <w:pageBreakBefore w:val="0"/>
        <w:kinsoku/>
        <w:wordWrap/>
        <w:overflowPunct/>
        <w:topLinePunct w:val="0"/>
        <w:bidi w:val="0"/>
        <w:spacing w:line="560" w:lineRule="exact"/>
        <w:jc w:val="center"/>
        <w:textAlignment w:val="auto"/>
        <w:rPr>
          <w:rFonts w:ascii="Times New Roman" w:hAnsi="Times New Roman" w:eastAsia="仿宋" w:cs="Times New Roman"/>
          <w:sz w:val="32"/>
          <w:szCs w:val="32"/>
        </w:rPr>
      </w:pPr>
    </w:p>
    <w:p w14:paraId="52552B43">
      <w:pPr>
        <w:pageBreakBefore w:val="0"/>
        <w:kinsoku/>
        <w:wordWrap/>
        <w:overflowPunct/>
        <w:topLinePunct w:val="0"/>
        <w:bidi w:val="0"/>
        <w:spacing w:line="560" w:lineRule="exact"/>
        <w:jc w:val="center"/>
        <w:textAlignment w:val="auto"/>
        <w:rPr>
          <w:rFonts w:ascii="Times New Roman" w:hAnsi="Times New Roman" w:eastAsia="仿宋" w:cs="Times New Roman"/>
          <w:sz w:val="32"/>
          <w:szCs w:val="32"/>
        </w:rPr>
      </w:pPr>
    </w:p>
    <w:p w14:paraId="286987E7">
      <w:pPr>
        <w:pageBreakBefore w:val="0"/>
        <w:kinsoku/>
        <w:wordWrap/>
        <w:overflowPunct/>
        <w:topLinePunct w:val="0"/>
        <w:bidi w:val="0"/>
        <w:spacing w:line="560" w:lineRule="exact"/>
        <w:jc w:val="center"/>
        <w:textAlignment w:val="auto"/>
        <w:rPr>
          <w:rFonts w:ascii="Times New Roman" w:hAnsi="Times New Roman" w:eastAsia="仿宋" w:cs="Times New Roman"/>
          <w:sz w:val="32"/>
          <w:szCs w:val="32"/>
        </w:rPr>
      </w:pPr>
    </w:p>
    <w:p w14:paraId="738F653C">
      <w:pPr>
        <w:pageBreakBefore w:val="0"/>
        <w:kinsoku/>
        <w:wordWrap/>
        <w:overflowPunct/>
        <w:topLinePunct w:val="0"/>
        <w:bidi w:val="0"/>
        <w:spacing w:line="560" w:lineRule="exact"/>
        <w:jc w:val="center"/>
        <w:textAlignment w:val="auto"/>
        <w:rPr>
          <w:rFonts w:ascii="Times New Roman" w:hAnsi="Times New Roman" w:eastAsia="仿宋" w:cs="Times New Roman"/>
          <w:sz w:val="32"/>
          <w:szCs w:val="32"/>
        </w:rPr>
      </w:pPr>
    </w:p>
    <w:p w14:paraId="5F2B911A">
      <w:pPr>
        <w:pageBreakBefore w:val="0"/>
        <w:kinsoku/>
        <w:wordWrap/>
        <w:overflowPunct/>
        <w:topLinePunct w:val="0"/>
        <w:bidi w:val="0"/>
        <w:spacing w:line="560" w:lineRule="exact"/>
        <w:jc w:val="center"/>
        <w:textAlignment w:val="auto"/>
        <w:rPr>
          <w:rFonts w:ascii="Times New Roman" w:hAnsi="Times New Roman" w:eastAsia="仿宋" w:cs="Times New Roman"/>
          <w:sz w:val="32"/>
          <w:szCs w:val="32"/>
        </w:rPr>
      </w:pPr>
    </w:p>
    <w:p w14:paraId="256A7846">
      <w:pPr>
        <w:pageBreakBefore w:val="0"/>
        <w:kinsoku/>
        <w:wordWrap/>
        <w:overflowPunct/>
        <w:topLinePunct w:val="0"/>
        <w:bidi w:val="0"/>
        <w:spacing w:line="560" w:lineRule="exact"/>
        <w:jc w:val="center"/>
        <w:textAlignment w:val="auto"/>
        <w:rPr>
          <w:rFonts w:ascii="Times New Roman" w:hAnsi="Times New Roman" w:eastAsia="仿宋" w:cs="Times New Roman"/>
          <w:sz w:val="32"/>
          <w:szCs w:val="32"/>
        </w:rPr>
      </w:pPr>
    </w:p>
    <w:p w14:paraId="1E800300">
      <w:pPr>
        <w:pageBreakBefore w:val="0"/>
        <w:widowControl/>
        <w:kinsoku/>
        <w:wordWrap/>
        <w:overflowPunct/>
        <w:topLinePunct w:val="0"/>
        <w:bidi w:val="0"/>
        <w:spacing w:line="560" w:lineRule="exact"/>
        <w:jc w:val="center"/>
        <w:textAlignment w:val="auto"/>
        <w:rPr>
          <w:rFonts w:hint="eastAsia" w:ascii="方正小标宋_GBK" w:hAnsi="方正小标宋_GBK" w:eastAsia="方正小标宋_GBK" w:cs="方正小标宋_GBK"/>
          <w:b w:val="0"/>
          <w:bCs/>
          <w:color w:val="000000" w:themeColor="text1"/>
          <w:kern w:val="0"/>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kern w:val="0"/>
          <w:sz w:val="32"/>
          <w:szCs w:val="32"/>
          <w:lang w:val="en-US" w:eastAsia="zh-CN"/>
          <w14:textFill>
            <w14:solidFill>
              <w14:schemeClr w14:val="tx1"/>
            </w14:solidFill>
          </w14:textFill>
        </w:rPr>
        <w:t>吉首市腾达环保有限公司</w:t>
      </w:r>
    </w:p>
    <w:p w14:paraId="6BCEA5B2">
      <w:pPr>
        <w:pageBreakBefore w:val="0"/>
        <w:widowControl/>
        <w:kinsoku/>
        <w:wordWrap/>
        <w:overflowPunct/>
        <w:topLinePunct w:val="0"/>
        <w:bidi w:val="0"/>
        <w:spacing w:line="560" w:lineRule="exact"/>
        <w:jc w:val="center"/>
        <w:textAlignment w:val="auto"/>
        <w:rPr>
          <w:rFonts w:hint="eastAsia" w:ascii="方正小标宋_GBK" w:hAnsi="方正小标宋_GBK" w:eastAsia="方正小标宋_GBK" w:cs="方正小标宋_GBK"/>
          <w:b w:val="0"/>
          <w:bCs/>
          <w:color w:val="000000" w:themeColor="text1"/>
          <w:kern w:val="0"/>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kern w:val="0"/>
          <w:sz w:val="32"/>
          <w:szCs w:val="32"/>
          <w:lang w:val="en-US" w:eastAsia="zh-CN"/>
          <w14:textFill>
            <w14:solidFill>
              <w14:schemeClr w14:val="tx1"/>
            </w14:solidFill>
          </w14:textFill>
        </w:rPr>
        <w:t>2025年7月</w:t>
      </w:r>
    </w:p>
    <w:p w14:paraId="71B78178">
      <w:pPr>
        <w:pageBreakBefore w:val="0"/>
        <w:kinsoku/>
        <w:wordWrap/>
        <w:overflowPunct/>
        <w:topLinePunct w:val="0"/>
        <w:bidi w:val="0"/>
        <w:spacing w:before="156" w:beforeLines="50" w:after="156" w:afterLines="50" w:line="560" w:lineRule="exact"/>
        <w:ind w:firstLine="880"/>
        <w:jc w:val="center"/>
        <w:textAlignment w:val="auto"/>
        <w:rPr>
          <w:rFonts w:ascii="Times New Roman" w:hAnsi="Times New Roman" w:eastAsia="仿宋" w:cs="Times New Roman"/>
          <w:sz w:val="32"/>
          <w:szCs w:val="32"/>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pPr>
    </w:p>
    <w:p w14:paraId="0CAA4DC8">
      <w:pPr>
        <w:pStyle w:val="3"/>
        <w:pageBreakBefore w:val="0"/>
        <w:kinsoku/>
        <w:wordWrap/>
        <w:overflowPunct/>
        <w:topLinePunct w:val="0"/>
        <w:bidi w:val="0"/>
        <w:spacing w:before="156" w:beforeLines="50" w:after="156" w:afterLines="50" w:line="560" w:lineRule="exact"/>
        <w:ind w:firstLine="0" w:firstLineChars="0"/>
        <w:jc w:val="center"/>
        <w:textAlignment w:val="auto"/>
        <w:outlineLvl w:val="0"/>
        <w:rPr>
          <w:rFonts w:ascii="Times New Roman" w:hAnsi="Times New Roman" w:eastAsia="仿宋" w:cs="Times New Roman"/>
          <w:b/>
          <w:sz w:val="32"/>
          <w:szCs w:val="32"/>
        </w:rPr>
      </w:pPr>
      <w:bookmarkStart w:id="0" w:name="_Toc511070362"/>
      <w:r>
        <w:rPr>
          <w:rFonts w:ascii="Times New Roman" w:hAnsi="Times New Roman" w:eastAsia="仿宋" w:cs="Times New Roman"/>
          <w:b/>
          <w:sz w:val="32"/>
          <w:szCs w:val="32"/>
        </w:rPr>
        <w:t>致  函</w:t>
      </w:r>
      <w:bookmarkEnd w:id="0"/>
    </w:p>
    <w:p w14:paraId="7C76971E">
      <w:pPr>
        <w:pageBreakBefore w:val="0"/>
        <w:kinsoku/>
        <w:wordWrap/>
        <w:overflowPunct/>
        <w:topLinePunct w:val="0"/>
        <w:autoSpaceDE w:val="0"/>
        <w:autoSpaceDN w:val="0"/>
        <w:bidi w:val="0"/>
        <w:adjustRightInd w:val="0"/>
        <w:snapToGrid w:val="0"/>
        <w:spacing w:line="560" w:lineRule="exact"/>
        <w:textAlignment w:val="auto"/>
        <w:rPr>
          <w:rFonts w:ascii="Times New Roman" w:hAnsi="Times New Roman" w:eastAsia="仿宋" w:cs="Times New Roman"/>
          <w:color w:val="auto"/>
          <w:kern w:val="0"/>
          <w:sz w:val="32"/>
          <w:szCs w:val="32"/>
        </w:rPr>
      </w:pPr>
      <w:r>
        <w:rPr>
          <w:rFonts w:ascii="Times New Roman" w:hAnsi="Times New Roman" w:eastAsia="仿宋" w:cs="Times New Roman"/>
          <w:color w:val="000000" w:themeColor="text1"/>
          <w:kern w:val="0"/>
          <w:sz w:val="32"/>
          <w:szCs w:val="32"/>
          <w14:textFill>
            <w14:solidFill>
              <w14:schemeClr w14:val="tx1"/>
            </w14:solidFill>
          </w14:textFill>
        </w:rPr>
        <w:t>致</w:t>
      </w:r>
      <w:r>
        <w:rPr>
          <w:rFonts w:ascii="Times New Roman" w:hAnsi="Times New Roman" w:eastAsia="仿宋" w:cs="Times New Roman"/>
          <w:color w:val="auto"/>
          <w:kern w:val="0"/>
          <w:sz w:val="32"/>
          <w:szCs w:val="32"/>
        </w:rPr>
        <w:t>潜在社会资本：</w:t>
      </w:r>
    </w:p>
    <w:p w14:paraId="7212AB78">
      <w:pPr>
        <w:pStyle w:val="32"/>
        <w:pageBreakBefore w:val="0"/>
        <w:kinsoku/>
        <w:wordWrap/>
        <w:overflowPunct/>
        <w:topLinePunct w:val="0"/>
        <w:bidi w:val="0"/>
        <w:spacing w:line="560" w:lineRule="exact"/>
        <w:ind w:firstLine="640"/>
        <w:textAlignment w:val="auto"/>
        <w:rPr>
          <w:rFonts w:hint="eastAsia" w:ascii="Times New Roman" w:hAnsi="Times New Roman" w:cs="Times New Roman"/>
          <w:color w:val="auto"/>
          <w:sz w:val="32"/>
          <w:szCs w:val="32"/>
          <w:lang w:val="en-US" w:eastAsia="zh-CN"/>
        </w:rPr>
      </w:pPr>
      <w:bookmarkStart w:id="1" w:name="_Hlk196391521"/>
      <w:r>
        <w:rPr>
          <w:rFonts w:hint="eastAsia" w:ascii="Times New Roman" w:hAnsi="Times New Roman" w:cs="Times New Roman"/>
          <w:color w:val="auto"/>
          <w:sz w:val="32"/>
          <w:szCs w:val="32"/>
        </w:rPr>
        <w:t>吉首市公共机构及工业园区屋顶分布式光伏发电项目</w:t>
      </w:r>
      <w:r>
        <w:rPr>
          <w:rFonts w:ascii="Times New Roman" w:hAnsi="Times New Roman" w:cs="Times New Roman"/>
          <w:color w:val="auto"/>
          <w:sz w:val="32"/>
          <w:szCs w:val="32"/>
        </w:rPr>
        <w:t>（</w:t>
      </w:r>
      <w:r>
        <w:rPr>
          <w:rFonts w:hint="eastAsia" w:ascii="Times New Roman" w:hAnsi="Times New Roman" w:cs="Times New Roman"/>
          <w:color w:val="auto"/>
          <w:sz w:val="32"/>
          <w:szCs w:val="32"/>
        </w:rPr>
        <w:t>以</w:t>
      </w:r>
      <w:r>
        <w:rPr>
          <w:rFonts w:ascii="Times New Roman" w:hAnsi="Times New Roman" w:cs="Times New Roman"/>
          <w:color w:val="auto"/>
          <w:sz w:val="32"/>
          <w:szCs w:val="32"/>
        </w:rPr>
        <w:t>下</w:t>
      </w:r>
      <w:r>
        <w:rPr>
          <w:rFonts w:hint="eastAsia" w:ascii="Times New Roman" w:hAnsi="Times New Roman" w:cs="Times New Roman"/>
          <w:color w:val="auto"/>
          <w:sz w:val="32"/>
          <w:szCs w:val="32"/>
        </w:rPr>
        <w:t>简</w:t>
      </w:r>
      <w:r>
        <w:rPr>
          <w:rFonts w:ascii="Times New Roman" w:hAnsi="Times New Roman" w:cs="Times New Roman"/>
          <w:color w:val="auto"/>
          <w:sz w:val="32"/>
          <w:szCs w:val="32"/>
        </w:rPr>
        <w:t>称“</w:t>
      </w:r>
      <w:r>
        <w:rPr>
          <w:rFonts w:hint="eastAsia" w:ascii="Times New Roman" w:hAnsi="Times New Roman" w:cs="Times New Roman"/>
          <w:color w:val="auto"/>
          <w:sz w:val="32"/>
          <w:szCs w:val="32"/>
        </w:rPr>
        <w:t>本项目</w:t>
      </w:r>
      <w:r>
        <w:rPr>
          <w:rFonts w:ascii="Times New Roman" w:hAnsi="Times New Roman" w:cs="Times New Roman"/>
          <w:color w:val="auto"/>
          <w:sz w:val="32"/>
          <w:szCs w:val="32"/>
        </w:rPr>
        <w:t>”）</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本项目合作经营范围包括</w:t>
      </w:r>
      <w:r>
        <w:rPr>
          <w:rFonts w:hint="eastAsia" w:ascii="Times New Roman" w:hAnsi="Times New Roman" w:cs="Times New Roman"/>
          <w:color w:val="auto"/>
          <w:sz w:val="32"/>
          <w:szCs w:val="32"/>
          <w:lang w:eastAsia="zh-CN"/>
        </w:rPr>
        <w:t>吉首市公共机构及工业园区屋顶分布式光伏发电项目</w:t>
      </w:r>
      <w:r>
        <w:rPr>
          <w:rFonts w:hint="eastAsia" w:ascii="Times New Roman" w:hAnsi="Times New Roman" w:cs="Times New Roman"/>
          <w:color w:val="auto"/>
          <w:sz w:val="32"/>
          <w:szCs w:val="32"/>
          <w:lang w:val="en-US" w:eastAsia="zh-CN"/>
        </w:rPr>
        <w:t xml:space="preserve">投资及运营；本项目总装机容量为37.27MWp，共安装550Wp单晶硅组件67773块，项目总投资约11931.73万元，招商人前期投入已支付经营权费用5961万元（由吉首市腾达环保公司自行承担）。               </w:t>
      </w:r>
    </w:p>
    <w:p w14:paraId="6C905334">
      <w:pPr>
        <w:pStyle w:val="32"/>
        <w:pageBreakBefore w:val="0"/>
        <w:kinsoku/>
        <w:wordWrap/>
        <w:overflowPunct/>
        <w:topLinePunct w:val="0"/>
        <w:bidi w:val="0"/>
        <w:spacing w:line="560" w:lineRule="exact"/>
        <w:ind w:left="0" w:leftChars="0" w:firstLine="640" w:firstLineChars="200"/>
        <w:textAlignment w:val="auto"/>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val="en-US" w:eastAsia="zh-CN"/>
        </w:rPr>
        <w:t>本项目</w:t>
      </w:r>
      <w:r>
        <w:rPr>
          <w:rFonts w:hint="eastAsia" w:ascii="Times New Roman" w:hAnsi="Times New Roman" w:cs="Times New Roman"/>
          <w:b/>
          <w:bCs/>
          <w:color w:val="auto"/>
          <w:sz w:val="32"/>
          <w:szCs w:val="32"/>
          <w:lang w:val="en-US" w:eastAsia="zh-CN"/>
        </w:rPr>
        <w:t>涉及公共机构和标准厂房屋顶面积为 232973.05㎡（其中公共机构屋顶面积62753㎡，工业园区屋顶面积170220.05㎡），经初步统计，2024年工业园区屋顶对应企业用电量为2046万千瓦时（kWh）。2024年末及2025年初，多家企业集中入驻园区，用电负荷显著提升，预计屋顶光伏发电消纳比例可达70%。</w:t>
      </w:r>
      <w:r>
        <w:rPr>
          <w:rFonts w:hint="eastAsia" w:ascii="Times New Roman" w:hAnsi="Times New Roman" w:cs="Times New Roman"/>
          <w:color w:val="auto"/>
          <w:sz w:val="32"/>
          <w:szCs w:val="32"/>
          <w:lang w:val="en-US" w:eastAsia="zh-CN"/>
        </w:rPr>
        <w:t>本项目采用一般工商业分布式光伏发电模式，上网模式为</w:t>
      </w:r>
      <w:r>
        <w:rPr>
          <w:rFonts w:hint="eastAsia" w:ascii="Times New Roman" w:hAnsi="Times New Roman" w:cs="Times New Roman"/>
          <w:color w:val="auto"/>
          <w:sz w:val="32"/>
          <w:szCs w:val="32"/>
          <w:lang w:val="en-US" w:eastAsia="zh-Hans"/>
        </w:rPr>
        <w:t>“</w:t>
      </w:r>
      <w:r>
        <w:rPr>
          <w:rFonts w:hint="eastAsia" w:ascii="Times New Roman" w:hAnsi="Times New Roman" w:cs="Times New Roman"/>
          <w:color w:val="auto"/>
          <w:sz w:val="32"/>
          <w:szCs w:val="32"/>
          <w:lang w:val="en-US" w:eastAsia="zh-CN"/>
        </w:rPr>
        <w:t>自发自用、余电上网</w:t>
      </w:r>
      <w:r>
        <w:rPr>
          <w:rFonts w:hint="eastAsia" w:ascii="Times New Roman" w:hAnsi="Times New Roman" w:cs="Times New Roman"/>
          <w:color w:val="auto"/>
          <w:sz w:val="32"/>
          <w:szCs w:val="32"/>
          <w:lang w:val="en-US" w:eastAsia="zh-Hans"/>
        </w:rPr>
        <w:t>”</w:t>
      </w:r>
      <w:r>
        <w:rPr>
          <w:rFonts w:hint="eastAsia"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rPr>
        <w:t>具体建设内容可由社会资本根据实地踏勘情况自主设计</w:t>
      </w:r>
      <w:r>
        <w:rPr>
          <w:rFonts w:hint="eastAsia" w:ascii="Times New Roman" w:hAnsi="Times New Roman" w:cs="Times New Roman"/>
          <w:color w:val="auto"/>
          <w:sz w:val="32"/>
          <w:szCs w:val="32"/>
          <w:lang w:eastAsia="zh-CN"/>
        </w:rPr>
        <w:t>。</w:t>
      </w:r>
    </w:p>
    <w:bookmarkEnd w:id="1"/>
    <w:p w14:paraId="57029EC0">
      <w:pPr>
        <w:pageBreakBefore w:val="0"/>
        <w:kinsoku/>
        <w:wordWrap/>
        <w:overflowPunct/>
        <w:topLinePunct w:val="0"/>
        <w:autoSpaceDE w:val="0"/>
        <w:autoSpaceDN w:val="0"/>
        <w:bidi w:val="0"/>
        <w:adjustRightInd w:val="0"/>
        <w:spacing w:line="560" w:lineRule="exact"/>
        <w:ind w:firstLine="640" w:firstLineChars="200"/>
        <w:textAlignment w:val="auto"/>
        <w:rPr>
          <w:rFonts w:hint="eastAsia" w:ascii="Times New Roman" w:hAnsi="Times New Roman" w:eastAsia="仿宋" w:cs="Times New Roman"/>
          <w:color w:val="auto"/>
          <w:kern w:val="0"/>
          <w:sz w:val="32"/>
          <w:szCs w:val="32"/>
          <w:lang w:eastAsia="zh-CN"/>
        </w:rPr>
      </w:pPr>
      <w:bookmarkStart w:id="2" w:name="_Hlk196391276"/>
      <w:r>
        <w:rPr>
          <w:rFonts w:ascii="Times New Roman" w:hAnsi="Times New Roman" w:eastAsia="仿宋" w:cs="Times New Roman"/>
          <w:color w:val="auto"/>
          <w:kern w:val="0"/>
          <w:sz w:val="32"/>
          <w:szCs w:val="32"/>
        </w:rPr>
        <w:t>本项目拟采用</w:t>
      </w:r>
      <w:r>
        <w:rPr>
          <w:rFonts w:hint="eastAsia" w:ascii="Times New Roman" w:hAnsi="Times New Roman" w:eastAsia="仿宋" w:cs="Times New Roman"/>
          <w:color w:val="auto"/>
          <w:kern w:val="0"/>
          <w:sz w:val="32"/>
          <w:szCs w:val="32"/>
        </w:rPr>
        <w:t>“</w:t>
      </w:r>
      <w:r>
        <w:rPr>
          <w:rFonts w:hint="eastAsia" w:ascii="Times New Roman" w:hAnsi="Times New Roman" w:eastAsia="仿宋" w:cs="Times New Roman"/>
          <w:color w:val="auto"/>
          <w:kern w:val="0"/>
          <w:sz w:val="32"/>
          <w:szCs w:val="32"/>
          <w:lang w:val="en-US" w:eastAsia="zh-CN"/>
        </w:rPr>
        <w:t>投资人+</w:t>
      </w:r>
      <w:r>
        <w:rPr>
          <w:rFonts w:hint="eastAsia" w:ascii="Times New Roman" w:hAnsi="Times New Roman" w:eastAsia="仿宋" w:cs="Times New Roman"/>
          <w:color w:val="auto"/>
          <w:kern w:val="0"/>
          <w:sz w:val="32"/>
          <w:szCs w:val="32"/>
        </w:rPr>
        <w:t>EPC</w:t>
      </w:r>
      <w:r>
        <w:rPr>
          <w:rFonts w:hint="eastAsia" w:ascii="Times New Roman" w:hAnsi="Times New Roman" w:eastAsia="仿宋" w:cs="Times New Roman"/>
          <w:color w:val="auto"/>
          <w:kern w:val="0"/>
          <w:sz w:val="32"/>
          <w:szCs w:val="32"/>
          <w:lang w:val="en-US" w:eastAsia="zh-CN"/>
        </w:rPr>
        <w:t>+O</w:t>
      </w:r>
      <w:r>
        <w:rPr>
          <w:rFonts w:hint="eastAsia" w:ascii="Times New Roman" w:hAnsi="Times New Roman" w:eastAsia="仿宋" w:cs="Times New Roman"/>
          <w:color w:val="auto"/>
          <w:kern w:val="0"/>
          <w:sz w:val="32"/>
          <w:szCs w:val="32"/>
        </w:rPr>
        <w:t>”</w:t>
      </w:r>
      <w:r>
        <w:rPr>
          <w:rFonts w:ascii="Times New Roman" w:hAnsi="Times New Roman" w:eastAsia="仿宋" w:cs="Times New Roman"/>
          <w:color w:val="auto"/>
          <w:kern w:val="0"/>
          <w:sz w:val="32"/>
          <w:szCs w:val="32"/>
        </w:rPr>
        <w:t>模式</w:t>
      </w:r>
      <w:r>
        <w:rPr>
          <w:rFonts w:hint="eastAsia" w:ascii="Times New Roman" w:hAnsi="Times New Roman" w:eastAsia="仿宋" w:cs="Times New Roman"/>
          <w:color w:val="auto"/>
          <w:kern w:val="0"/>
          <w:sz w:val="32"/>
          <w:szCs w:val="32"/>
        </w:rPr>
        <w:t>（暂定）</w:t>
      </w:r>
      <w:r>
        <w:rPr>
          <w:rFonts w:ascii="Times New Roman" w:hAnsi="Times New Roman" w:eastAsia="仿宋" w:cs="Times New Roman"/>
          <w:color w:val="auto"/>
          <w:kern w:val="0"/>
          <w:sz w:val="32"/>
          <w:szCs w:val="32"/>
        </w:rPr>
        <w:t>实施</w:t>
      </w:r>
      <w:r>
        <w:rPr>
          <w:rFonts w:hint="eastAsia" w:ascii="Times New Roman" w:hAnsi="Times New Roman" w:eastAsia="仿宋" w:cs="Times New Roman"/>
          <w:color w:val="auto"/>
          <w:kern w:val="0"/>
          <w:sz w:val="32"/>
          <w:szCs w:val="32"/>
        </w:rPr>
        <w:t>，</w:t>
      </w:r>
      <w:r>
        <w:rPr>
          <w:rFonts w:hint="default" w:ascii="Times New Roman" w:hAnsi="Times New Roman" w:eastAsia="仿宋" w:cs="Times New Roman"/>
          <w:color w:val="auto"/>
          <w:kern w:val="0"/>
          <w:sz w:val="32"/>
          <w:szCs w:val="32"/>
          <w:lang w:val="en-US" w:eastAsia="en-US"/>
        </w:rPr>
        <w:t>招商合作期内，</w:t>
      </w:r>
      <w:r>
        <w:rPr>
          <w:rFonts w:hint="eastAsia" w:ascii="Times New Roman" w:hAnsi="Times New Roman" w:eastAsia="仿宋" w:cs="Times New Roman"/>
          <w:color w:val="auto"/>
          <w:kern w:val="0"/>
          <w:sz w:val="32"/>
          <w:szCs w:val="32"/>
          <w:lang w:val="en-US" w:eastAsia="zh-CN"/>
        </w:rPr>
        <w:t>投资人</w:t>
      </w:r>
      <w:r>
        <w:rPr>
          <w:rFonts w:hint="default" w:ascii="Times New Roman" w:hAnsi="Times New Roman" w:eastAsia="仿宋" w:cs="Times New Roman"/>
          <w:color w:val="auto"/>
          <w:kern w:val="0"/>
          <w:sz w:val="32"/>
          <w:szCs w:val="32"/>
          <w:lang w:val="en-US" w:eastAsia="en-US"/>
        </w:rPr>
        <w:t>主要负责项目投资、</w:t>
      </w:r>
      <w:r>
        <w:rPr>
          <w:rFonts w:hint="default" w:ascii="Times New Roman" w:hAnsi="Times New Roman" w:eastAsia="仿宋" w:cs="Times New Roman"/>
          <w:color w:val="auto"/>
          <w:kern w:val="0"/>
          <w:sz w:val="32"/>
          <w:szCs w:val="32"/>
          <w:lang w:val="en-US" w:eastAsia="zh-CN"/>
        </w:rPr>
        <w:t>运营及维护</w:t>
      </w:r>
      <w:r>
        <w:rPr>
          <w:rFonts w:ascii="Times New Roman" w:hAnsi="Times New Roman" w:eastAsia="仿宋" w:cs="Times New Roman"/>
          <w:color w:val="auto"/>
          <w:kern w:val="0"/>
          <w:sz w:val="32"/>
          <w:szCs w:val="32"/>
        </w:rPr>
        <w:t>，鉴于本项目</w:t>
      </w:r>
      <w:r>
        <w:rPr>
          <w:rFonts w:hint="eastAsia" w:ascii="Times New Roman" w:hAnsi="Times New Roman" w:eastAsia="仿宋" w:cs="Times New Roman"/>
          <w:color w:val="auto"/>
          <w:kern w:val="0"/>
          <w:sz w:val="32"/>
          <w:szCs w:val="32"/>
          <w:lang w:val="en-US" w:eastAsia="zh-CN"/>
        </w:rPr>
        <w:t>属于市重点督办项目，且</w:t>
      </w:r>
      <w:r>
        <w:rPr>
          <w:rFonts w:ascii="Times New Roman" w:hAnsi="Times New Roman" w:eastAsia="仿宋" w:cs="Times New Roman"/>
          <w:color w:val="auto"/>
          <w:kern w:val="0"/>
          <w:sz w:val="32"/>
          <w:szCs w:val="32"/>
        </w:rPr>
        <w:t>对</w:t>
      </w:r>
      <w:r>
        <w:rPr>
          <w:rFonts w:hint="eastAsia" w:ascii="Times New Roman" w:hAnsi="Times New Roman" w:eastAsia="仿宋" w:cs="Times New Roman"/>
          <w:color w:val="auto"/>
          <w:kern w:val="0"/>
          <w:sz w:val="32"/>
          <w:szCs w:val="32"/>
          <w:lang w:val="en-US" w:eastAsia="zh-CN"/>
        </w:rPr>
        <w:t>招商人开展后续源网荷储一体化建设项目或微电网改造项目、重卡换电站建设项目及零碳园区建设等项目提供基础支撑，为园区企业降本增效、提升市场竞争力起着至关作用。因此对</w:t>
      </w:r>
      <w:r>
        <w:rPr>
          <w:rFonts w:ascii="Times New Roman" w:hAnsi="Times New Roman" w:eastAsia="仿宋" w:cs="Times New Roman"/>
          <w:color w:val="auto"/>
          <w:kern w:val="0"/>
          <w:sz w:val="32"/>
          <w:szCs w:val="32"/>
        </w:rPr>
        <w:t>产业策划及运营有较高需求，急需引入</w:t>
      </w:r>
      <w:r>
        <w:rPr>
          <w:rFonts w:hint="eastAsia" w:ascii="Times New Roman" w:hAnsi="Times New Roman" w:eastAsia="仿宋" w:cs="Times New Roman"/>
          <w:color w:val="auto"/>
          <w:kern w:val="0"/>
          <w:sz w:val="32"/>
          <w:szCs w:val="32"/>
        </w:rPr>
        <w:t>建设、运营</w:t>
      </w:r>
      <w:r>
        <w:rPr>
          <w:rFonts w:ascii="Times New Roman" w:hAnsi="Times New Roman" w:eastAsia="仿宋" w:cs="Times New Roman"/>
          <w:color w:val="auto"/>
          <w:kern w:val="0"/>
          <w:sz w:val="32"/>
          <w:szCs w:val="32"/>
        </w:rPr>
        <w:t>实力较强的社会资本方，保障项目能够落地，实现长期稳定运营</w:t>
      </w:r>
      <w:r>
        <w:rPr>
          <w:rFonts w:hint="eastAsia" w:ascii="Times New Roman" w:hAnsi="Times New Roman" w:eastAsia="仿宋" w:cs="Times New Roman"/>
          <w:color w:val="auto"/>
          <w:kern w:val="0"/>
          <w:sz w:val="32"/>
          <w:szCs w:val="32"/>
        </w:rPr>
        <w:t>，后续将在商务谈判环节重点考虑</w:t>
      </w:r>
      <w:r>
        <w:rPr>
          <w:rFonts w:hint="eastAsia" w:ascii="Times New Roman" w:hAnsi="Times New Roman" w:eastAsia="仿宋" w:cs="Times New Roman"/>
          <w:color w:val="auto"/>
          <w:kern w:val="0"/>
          <w:sz w:val="32"/>
          <w:szCs w:val="32"/>
          <w:lang w:val="en-US" w:eastAsia="zh-CN"/>
        </w:rPr>
        <w:t>实力较强、</w:t>
      </w:r>
      <w:r>
        <w:rPr>
          <w:rFonts w:hint="eastAsia" w:ascii="Times New Roman" w:hAnsi="Times New Roman" w:eastAsia="仿宋" w:cs="Times New Roman"/>
          <w:color w:val="auto"/>
          <w:kern w:val="0"/>
          <w:sz w:val="32"/>
          <w:szCs w:val="32"/>
        </w:rPr>
        <w:t>具备投资能力的社会资本</w:t>
      </w:r>
      <w:r>
        <w:rPr>
          <w:rFonts w:hint="eastAsia" w:ascii="Times New Roman" w:hAnsi="Times New Roman" w:eastAsia="仿宋" w:cs="Times New Roman"/>
          <w:color w:val="auto"/>
          <w:kern w:val="0"/>
          <w:sz w:val="32"/>
          <w:szCs w:val="32"/>
          <w:lang w:eastAsia="zh-CN"/>
        </w:rPr>
        <w:t>。</w:t>
      </w:r>
    </w:p>
    <w:bookmarkEnd w:id="2"/>
    <w:p w14:paraId="1C8085E3">
      <w:pPr>
        <w:pageBreakBefore w:val="0"/>
        <w:kinsoku/>
        <w:wordWrap/>
        <w:overflowPunct/>
        <w:topLinePunct w:val="0"/>
        <w:autoSpaceDE w:val="0"/>
        <w:autoSpaceDN w:val="0"/>
        <w:bidi w:val="0"/>
        <w:adjustRightInd w:val="0"/>
        <w:spacing w:line="560" w:lineRule="exact"/>
        <w:ind w:firstLine="640" w:firstLineChars="200"/>
        <w:textAlignment w:val="auto"/>
        <w:rPr>
          <w:rFonts w:hint="eastAsia" w:ascii="Times New Roman" w:hAnsi="Times New Roman" w:eastAsia="仿宋" w:cs="Times New Roman"/>
          <w:b/>
          <w:bCs/>
          <w:color w:val="auto"/>
          <w:kern w:val="0"/>
          <w:sz w:val="32"/>
          <w:szCs w:val="32"/>
          <w:lang w:val="en-US" w:eastAsia="zh-CN"/>
        </w:rPr>
      </w:pPr>
      <w:bookmarkStart w:id="3" w:name="_Hlk196394583"/>
      <w:r>
        <w:rPr>
          <w:rFonts w:hint="eastAsia" w:ascii="Times New Roman" w:hAnsi="Times New Roman" w:eastAsia="仿宋" w:cs="Times New Roman"/>
          <w:b/>
          <w:bCs/>
          <w:color w:val="auto"/>
          <w:kern w:val="0"/>
          <w:sz w:val="32"/>
          <w:szCs w:val="32"/>
          <w:lang w:val="en-US" w:eastAsia="zh-CN"/>
        </w:rPr>
        <w:t>本项目招商人拟采用“屋顶资源使用费+‘自发自用’电费分成”分成作为核心回报机制。诚邀潜在社会资本方，基于当前光伏发电上网电价全面市场化改革背景，结合最新新能源政策导向，提出更具创新性与可持续性的收益分配优化方案。</w:t>
      </w:r>
    </w:p>
    <w:p w14:paraId="77D4F516">
      <w:pPr>
        <w:pageBreakBefore w:val="0"/>
        <w:kinsoku/>
        <w:wordWrap/>
        <w:overflowPunct/>
        <w:topLinePunct w:val="0"/>
        <w:autoSpaceDE w:val="0"/>
        <w:autoSpaceDN w:val="0"/>
        <w:bidi w:val="0"/>
        <w:adjustRightInd w:val="0"/>
        <w:spacing w:line="560" w:lineRule="exact"/>
        <w:ind w:firstLine="640" w:firstLineChars="200"/>
        <w:textAlignment w:val="auto"/>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为加快项目实施进度，明确采购需求，保证本项目获得社会资本的充分响应，现邀请潜在社会资本参与本项目市场测试，就重点问题与社会资本进行研究沟通，促进本项目的落地实施。</w:t>
      </w:r>
    </w:p>
    <w:bookmarkEnd w:id="3"/>
    <w:p w14:paraId="3FCB4F4B">
      <w:pPr>
        <w:pageBreakBefore w:val="0"/>
        <w:kinsoku/>
        <w:wordWrap/>
        <w:overflowPunct/>
        <w:topLinePunct w:val="0"/>
        <w:autoSpaceDE w:val="0"/>
        <w:autoSpaceDN w:val="0"/>
        <w:bidi w:val="0"/>
        <w:adjustRightInd w:val="0"/>
        <w:spacing w:line="560" w:lineRule="exact"/>
        <w:ind w:firstLine="640" w:firstLineChars="200"/>
        <w:textAlignment w:val="auto"/>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贵单位的意见和建议对贵我双方都非常重要，</w:t>
      </w:r>
      <w:r>
        <w:rPr>
          <w:rFonts w:ascii="Times New Roman" w:hAnsi="Times New Roman" w:eastAsia="仿宋" w:cs="Times New Roman"/>
          <w:b/>
          <w:color w:val="auto"/>
          <w:kern w:val="0"/>
          <w:sz w:val="32"/>
          <w:szCs w:val="32"/>
        </w:rPr>
        <w:t>请于202</w:t>
      </w:r>
      <w:r>
        <w:rPr>
          <w:rFonts w:hint="eastAsia" w:ascii="Times New Roman" w:hAnsi="Times New Roman" w:eastAsia="仿宋" w:cs="Times New Roman"/>
          <w:b/>
          <w:color w:val="auto"/>
          <w:kern w:val="0"/>
          <w:sz w:val="32"/>
          <w:szCs w:val="32"/>
        </w:rPr>
        <w:t>5</w:t>
      </w:r>
      <w:r>
        <w:rPr>
          <w:rFonts w:ascii="Times New Roman" w:hAnsi="Times New Roman" w:eastAsia="仿宋" w:cs="Times New Roman"/>
          <w:b/>
          <w:color w:val="auto"/>
          <w:kern w:val="0"/>
          <w:sz w:val="32"/>
          <w:szCs w:val="32"/>
        </w:rPr>
        <w:t>年【</w:t>
      </w:r>
      <w:r>
        <w:rPr>
          <w:rFonts w:hint="eastAsia" w:ascii="Times New Roman" w:hAnsi="Times New Roman" w:eastAsia="仿宋" w:cs="Times New Roman"/>
          <w:b/>
          <w:color w:val="auto"/>
          <w:kern w:val="0"/>
          <w:sz w:val="32"/>
          <w:szCs w:val="32"/>
          <w:lang w:val="en-US" w:eastAsia="zh-CN"/>
        </w:rPr>
        <w:t>8</w:t>
      </w:r>
      <w:r>
        <w:rPr>
          <w:rFonts w:ascii="Times New Roman" w:hAnsi="Times New Roman" w:eastAsia="仿宋" w:cs="Times New Roman"/>
          <w:b/>
          <w:color w:val="auto"/>
          <w:kern w:val="0"/>
          <w:sz w:val="32"/>
          <w:szCs w:val="32"/>
        </w:rPr>
        <w:t>】月【</w:t>
      </w:r>
      <w:r>
        <w:rPr>
          <w:rFonts w:hint="eastAsia" w:ascii="Times New Roman" w:hAnsi="Times New Roman" w:eastAsia="仿宋" w:cs="Times New Roman"/>
          <w:b/>
          <w:color w:val="auto"/>
          <w:kern w:val="0"/>
          <w:sz w:val="32"/>
          <w:szCs w:val="32"/>
          <w:lang w:val="en-US" w:eastAsia="zh-CN"/>
        </w:rPr>
        <w:t>8</w:t>
      </w:r>
      <w:r>
        <w:rPr>
          <w:rFonts w:ascii="Times New Roman" w:hAnsi="Times New Roman" w:eastAsia="仿宋" w:cs="Times New Roman"/>
          <w:b/>
          <w:color w:val="auto"/>
          <w:kern w:val="0"/>
          <w:sz w:val="32"/>
          <w:szCs w:val="32"/>
        </w:rPr>
        <w:t>】日前回复意见</w:t>
      </w:r>
      <w:r>
        <w:rPr>
          <w:rFonts w:ascii="Times New Roman" w:hAnsi="Times New Roman" w:eastAsia="仿宋" w:cs="Times New Roman"/>
          <w:color w:val="auto"/>
          <w:kern w:val="0"/>
          <w:sz w:val="32"/>
          <w:szCs w:val="32"/>
        </w:rPr>
        <w:t>。</w:t>
      </w:r>
    </w:p>
    <w:p w14:paraId="75ADC549">
      <w:pPr>
        <w:pageBreakBefore w:val="0"/>
        <w:kinsoku/>
        <w:wordWrap/>
        <w:overflowPunct/>
        <w:topLinePunct w:val="0"/>
        <w:autoSpaceDE w:val="0"/>
        <w:autoSpaceDN w:val="0"/>
        <w:bidi w:val="0"/>
        <w:adjustRightInd w:val="0"/>
        <w:spacing w:line="560" w:lineRule="exact"/>
        <w:ind w:firstLine="640" w:firstLineChars="200"/>
        <w:textAlignment w:val="auto"/>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谢谢支持与合作！</w:t>
      </w:r>
    </w:p>
    <w:p w14:paraId="2B4447B8">
      <w:pPr>
        <w:pageBreakBefore w:val="0"/>
        <w:kinsoku/>
        <w:wordWrap/>
        <w:overflowPunct/>
        <w:topLinePunct w:val="0"/>
        <w:autoSpaceDE w:val="0"/>
        <w:autoSpaceDN w:val="0"/>
        <w:bidi w:val="0"/>
        <w:adjustRightInd w:val="0"/>
        <w:spacing w:before="156" w:beforeLines="50" w:after="156" w:afterLines="50" w:line="560" w:lineRule="exact"/>
        <w:textAlignment w:val="auto"/>
        <w:rPr>
          <w:rFonts w:ascii="Times New Roman" w:hAnsi="Times New Roman" w:eastAsia="仿宋" w:cs="Times New Roman"/>
          <w:color w:val="auto"/>
          <w:kern w:val="0"/>
          <w:sz w:val="32"/>
          <w:szCs w:val="32"/>
        </w:rPr>
        <w:sectPr>
          <w:headerReference r:id="rId3" w:type="default"/>
          <w:footerReference r:id="rId4" w:type="default"/>
          <w:pgSz w:w="11906" w:h="16838"/>
          <w:pgMar w:top="2098" w:right="1474" w:bottom="1984" w:left="1587" w:header="851" w:footer="850" w:gutter="0"/>
          <w:pgBorders>
            <w:top w:val="none" w:sz="0" w:space="0"/>
            <w:left w:val="none" w:sz="0" w:space="0"/>
            <w:bottom w:val="none" w:sz="0" w:space="0"/>
            <w:right w:val="none" w:sz="0" w:space="0"/>
          </w:pgBorders>
          <w:pgNumType w:start="1"/>
          <w:cols w:space="425" w:num="1"/>
          <w:docGrid w:type="linesAndChars" w:linePitch="312" w:charSpace="0"/>
        </w:sectPr>
      </w:pPr>
    </w:p>
    <w:p w14:paraId="75802180">
      <w:pPr>
        <w:pStyle w:val="3"/>
        <w:pageBreakBefore w:val="0"/>
        <w:kinsoku/>
        <w:wordWrap/>
        <w:overflowPunct/>
        <w:topLinePunct w:val="0"/>
        <w:bidi w:val="0"/>
        <w:spacing w:line="560" w:lineRule="exact"/>
        <w:ind w:firstLine="0" w:firstLineChars="0"/>
        <w:jc w:val="center"/>
        <w:textAlignment w:val="auto"/>
        <w:outlineLvl w:val="0"/>
        <w:rPr>
          <w:rFonts w:ascii="Times New Roman" w:hAnsi="Times New Roman" w:eastAsia="仿宋" w:cs="Times New Roman"/>
          <w:b/>
          <w:color w:val="auto"/>
          <w:sz w:val="32"/>
          <w:szCs w:val="32"/>
        </w:rPr>
      </w:pPr>
      <w:bookmarkStart w:id="4" w:name="_Toc511070363"/>
      <w:r>
        <w:rPr>
          <w:rFonts w:ascii="Times New Roman" w:hAnsi="Times New Roman" w:eastAsia="仿宋" w:cs="Times New Roman"/>
          <w:b/>
          <w:color w:val="auto"/>
          <w:sz w:val="32"/>
          <w:szCs w:val="32"/>
        </w:rPr>
        <w:t>声  明</w:t>
      </w:r>
      <w:bookmarkEnd w:id="4"/>
    </w:p>
    <w:p w14:paraId="4F922C87">
      <w:pPr>
        <w:pStyle w:val="32"/>
        <w:pageBreakBefore w:val="0"/>
        <w:kinsoku/>
        <w:wordWrap/>
        <w:overflowPunct/>
        <w:topLinePunct w:val="0"/>
        <w:bidi w:val="0"/>
        <w:spacing w:line="560" w:lineRule="exact"/>
        <w:ind w:firstLine="643"/>
        <w:textAlignment w:val="auto"/>
        <w:rPr>
          <w:rFonts w:ascii="Times New Roman" w:hAnsi="Times New Roman" w:cs="Times New Roman"/>
          <w:b/>
          <w:color w:val="auto"/>
          <w:sz w:val="32"/>
          <w:szCs w:val="32"/>
        </w:rPr>
      </w:pPr>
    </w:p>
    <w:p w14:paraId="35C308CA">
      <w:pPr>
        <w:pStyle w:val="32"/>
        <w:pageBreakBefore w:val="0"/>
        <w:kinsoku/>
        <w:wordWrap/>
        <w:overflowPunct/>
        <w:topLinePunct w:val="0"/>
        <w:bidi w:val="0"/>
        <w:spacing w:line="560" w:lineRule="exact"/>
        <w:ind w:firstLine="640"/>
        <w:textAlignment w:val="auto"/>
        <w:rPr>
          <w:rFonts w:ascii="Times New Roman" w:hAnsi="Times New Roman" w:cs="Times New Roman"/>
          <w:b/>
          <w:bCs/>
          <w:color w:val="auto"/>
          <w:sz w:val="32"/>
          <w:szCs w:val="32"/>
        </w:rPr>
      </w:pPr>
      <w:bookmarkStart w:id="5" w:name="OLE_LINK47"/>
      <w:r>
        <w:rPr>
          <w:rFonts w:ascii="Times New Roman" w:hAnsi="Times New Roman" w:cs="Times New Roman"/>
          <w:color w:val="auto"/>
          <w:sz w:val="32"/>
          <w:szCs w:val="32"/>
        </w:rPr>
        <w:t>本次市场测试仅为获悉贵方对</w:t>
      </w:r>
      <w:r>
        <w:rPr>
          <w:rFonts w:hint="eastAsia" w:ascii="Times New Roman" w:hAnsi="Times New Roman" w:cs="Times New Roman"/>
          <w:color w:val="auto"/>
          <w:sz w:val="32"/>
          <w:szCs w:val="32"/>
        </w:rPr>
        <w:t>吉首市公共机构及工业园区屋顶分布式光伏发电项目</w:t>
      </w:r>
      <w:r>
        <w:rPr>
          <w:rFonts w:ascii="Times New Roman" w:hAnsi="Times New Roman" w:cs="Times New Roman"/>
          <w:color w:val="auto"/>
          <w:sz w:val="32"/>
          <w:szCs w:val="32"/>
        </w:rPr>
        <w:t>运作初步建议之用，</w:t>
      </w:r>
      <w:r>
        <w:rPr>
          <w:rFonts w:ascii="Times New Roman" w:hAnsi="Times New Roman" w:cs="Times New Roman"/>
          <w:b/>
          <w:bCs/>
          <w:color w:val="auto"/>
          <w:sz w:val="32"/>
          <w:szCs w:val="32"/>
        </w:rPr>
        <w:t>不属于采购程序的组成部分，是否参与本次市场测试不影响社会资本参与本项目采购活动。</w:t>
      </w:r>
    </w:p>
    <w:p w14:paraId="16350DBE">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bookmarkStart w:id="6" w:name="OLE_LINK6"/>
      <w:r>
        <w:rPr>
          <w:rFonts w:ascii="Times New Roman" w:hAnsi="Times New Roman" w:cs="Times New Roman"/>
          <w:color w:val="auto"/>
          <w:sz w:val="32"/>
          <w:szCs w:val="32"/>
        </w:rPr>
        <w:t>本次获悉的信息不必然</w:t>
      </w:r>
      <w:bookmarkStart w:id="7" w:name="OLE_LINK1"/>
      <w:r>
        <w:rPr>
          <w:rFonts w:ascii="Times New Roman" w:hAnsi="Times New Roman" w:cs="Times New Roman"/>
          <w:color w:val="auto"/>
          <w:sz w:val="32"/>
          <w:szCs w:val="32"/>
        </w:rPr>
        <w:t>作为设定采购文件中相关条款的依据，最终项目将综合考虑多种因素合理设定各相关条款</w:t>
      </w:r>
      <w:r>
        <w:rPr>
          <w:rFonts w:hint="eastAsia" w:ascii="Times New Roman" w:hAnsi="Times New Roman" w:cs="Times New Roman"/>
          <w:color w:val="auto"/>
          <w:sz w:val="32"/>
          <w:szCs w:val="32"/>
        </w:rPr>
        <w:t>。</w:t>
      </w:r>
      <w:bookmarkEnd w:id="6"/>
    </w:p>
    <w:bookmarkEnd w:id="5"/>
    <w:bookmarkEnd w:id="7"/>
    <w:p w14:paraId="0C5CFC22">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ascii="Times New Roman" w:hAnsi="Times New Roman" w:cs="Times New Roman"/>
          <w:color w:val="auto"/>
          <w:sz w:val="32"/>
          <w:szCs w:val="32"/>
        </w:rPr>
        <w:t>参与市场测试的社会资本如提交的信息中涉及商业机密，应当予以注明，我方在此承诺，将对贵方反馈的内容承担严格保密责任，并将获悉本信息的人员限制在最小范围，仅用于本项目之目的。</w:t>
      </w:r>
      <w:bookmarkStart w:id="8" w:name="_Toc511070364"/>
    </w:p>
    <w:p w14:paraId="66414A1D">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p>
    <w:p w14:paraId="71C5295A">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p>
    <w:p w14:paraId="33D05456">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p>
    <w:p w14:paraId="5A403DC8">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p>
    <w:p w14:paraId="6D8F19FD">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p>
    <w:p w14:paraId="25E4F42D">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p>
    <w:p w14:paraId="5B78202A">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p>
    <w:p w14:paraId="2A76BF7B">
      <w:pPr>
        <w:pageBreakBefore w:val="0"/>
        <w:widowControl/>
        <w:kinsoku/>
        <w:wordWrap/>
        <w:overflowPunct/>
        <w:topLinePunct w:val="0"/>
        <w:bidi w:val="0"/>
        <w:spacing w:line="560" w:lineRule="exact"/>
        <w:jc w:val="left"/>
        <w:textAlignment w:val="auto"/>
        <w:rPr>
          <w:rFonts w:ascii="Times New Roman" w:hAnsi="Times New Roman" w:eastAsia="仿宋" w:cs="Times New Roman"/>
          <w:color w:val="auto"/>
          <w:kern w:val="0"/>
          <w:sz w:val="32"/>
          <w:szCs w:val="32"/>
        </w:rPr>
      </w:pPr>
      <w:r>
        <w:rPr>
          <w:rFonts w:ascii="Times New Roman" w:hAnsi="Times New Roman" w:cs="Times New Roman"/>
          <w:color w:val="auto"/>
          <w:sz w:val="32"/>
          <w:szCs w:val="32"/>
        </w:rPr>
        <w:br w:type="page"/>
      </w:r>
    </w:p>
    <w:p w14:paraId="289C8B74">
      <w:pPr>
        <w:pStyle w:val="2"/>
        <w:pageBreakBefore w:val="0"/>
        <w:kinsoku/>
        <w:wordWrap/>
        <w:overflowPunct/>
        <w:topLinePunct w:val="0"/>
        <w:bidi w:val="0"/>
        <w:spacing w:beforeLines="0" w:afterLines="0" w:line="560" w:lineRule="exact"/>
        <w:ind w:left="1060" w:leftChars="200" w:hanging="640" w:hangingChars="200"/>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项目概况</w:t>
      </w:r>
    </w:p>
    <w:p w14:paraId="0C69663B">
      <w:pPr>
        <w:pStyle w:val="32"/>
        <w:pageBreakBefore w:val="0"/>
        <w:kinsoku/>
        <w:wordWrap/>
        <w:overflowPunct/>
        <w:topLinePunct w:val="0"/>
        <w:bidi w:val="0"/>
        <w:spacing w:line="560" w:lineRule="exact"/>
        <w:ind w:firstLine="643"/>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w:t>
      </w:r>
      <w:r>
        <w:rPr>
          <w:rFonts w:hint="eastAsia" w:ascii="Times New Roman" w:hAnsi="Times New Roman" w:cs="Times New Roman"/>
          <w:b/>
          <w:bCs/>
          <w:color w:val="auto"/>
          <w:sz w:val="32"/>
          <w:szCs w:val="32"/>
        </w:rPr>
        <w:t>一</w:t>
      </w:r>
      <w:r>
        <w:rPr>
          <w:rFonts w:ascii="Times New Roman" w:hAnsi="Times New Roman" w:cs="Times New Roman"/>
          <w:b/>
          <w:bCs/>
          <w:color w:val="auto"/>
          <w:sz w:val="32"/>
          <w:szCs w:val="32"/>
        </w:rPr>
        <w:t>）项目基本情况</w:t>
      </w:r>
    </w:p>
    <w:p w14:paraId="42838BF7">
      <w:pPr>
        <w:pStyle w:val="32"/>
        <w:pageBreakBefore w:val="0"/>
        <w:kinsoku/>
        <w:wordWrap/>
        <w:overflowPunct/>
        <w:topLinePunct w:val="0"/>
        <w:bidi w:val="0"/>
        <w:spacing w:line="560" w:lineRule="exact"/>
        <w:ind w:firstLine="643"/>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（1）项目投资规模</w:t>
      </w:r>
    </w:p>
    <w:p w14:paraId="4B9D62A8">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bookmarkStart w:id="9" w:name="OLE_LINK5"/>
      <w:r>
        <w:rPr>
          <w:rFonts w:hint="eastAsia" w:ascii="Times New Roman" w:hAnsi="Times New Roman" w:cs="Times New Roman"/>
          <w:color w:val="auto"/>
          <w:sz w:val="32"/>
          <w:szCs w:val="32"/>
        </w:rPr>
        <w:t>本项目</w:t>
      </w:r>
      <w:bookmarkEnd w:id="9"/>
      <w:r>
        <w:rPr>
          <w:rFonts w:hint="eastAsia" w:ascii="Times New Roman" w:hAnsi="Times New Roman" w:cs="Times New Roman"/>
          <w:color w:val="auto"/>
          <w:sz w:val="32"/>
          <w:szCs w:val="32"/>
        </w:rPr>
        <w:t>预计总投资约</w:t>
      </w:r>
      <w:r>
        <w:rPr>
          <w:rFonts w:hint="eastAsia" w:ascii="Times New Roman" w:hAnsi="Times New Roman" w:cs="Times New Roman"/>
          <w:color w:val="auto"/>
          <w:sz w:val="32"/>
          <w:szCs w:val="32"/>
          <w:lang w:val="en-US" w:eastAsia="en-US"/>
        </w:rPr>
        <w:t>11931.73万元</w:t>
      </w:r>
      <w:r>
        <w:rPr>
          <w:rFonts w:hint="eastAsia" w:ascii="Times New Roman" w:hAnsi="Times New Roman" w:cs="Times New Roman"/>
          <w:color w:val="auto"/>
          <w:sz w:val="32"/>
          <w:szCs w:val="32"/>
        </w:rPr>
        <w:t>。</w:t>
      </w:r>
    </w:p>
    <w:p w14:paraId="6FDEAC2F">
      <w:pPr>
        <w:pStyle w:val="32"/>
        <w:pageBreakBefore w:val="0"/>
        <w:kinsoku/>
        <w:wordWrap/>
        <w:overflowPunct/>
        <w:topLinePunct w:val="0"/>
        <w:bidi w:val="0"/>
        <w:spacing w:line="560" w:lineRule="exact"/>
        <w:ind w:firstLine="643"/>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（2）项目建设内容</w:t>
      </w:r>
    </w:p>
    <w:p w14:paraId="0A0AA948">
      <w:pPr>
        <w:pStyle w:val="32"/>
        <w:pageBreakBefore w:val="0"/>
        <w:kinsoku/>
        <w:wordWrap/>
        <w:overflowPunct/>
        <w:topLinePunct w:val="0"/>
        <w:bidi w:val="0"/>
        <w:spacing w:line="560" w:lineRule="exact"/>
        <w:ind w:firstLine="643"/>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本项目总装机容量为37.27MWp，共安装550Wp单晶硅组件67773块，项目总投资约11931.73万元，招商人前期投入已支付经营权费用5961万元。涉及公共机构和标准厂房屋顶面积为 232973.05㎡（其中公共机构屋顶面积62753㎡，工业园区屋顶面积170220.05㎡）</w:t>
      </w:r>
    </w:p>
    <w:p w14:paraId="71E08C9C">
      <w:pPr>
        <w:pStyle w:val="32"/>
        <w:pageBreakBefore w:val="0"/>
        <w:numPr>
          <w:ilvl w:val="0"/>
          <w:numId w:val="2"/>
        </w:numPr>
        <w:kinsoku/>
        <w:wordWrap/>
        <w:overflowPunct/>
        <w:topLinePunct w:val="0"/>
        <w:bidi w:val="0"/>
        <w:spacing w:line="560" w:lineRule="exact"/>
        <w:ind w:firstLine="643"/>
        <w:textAlignment w:val="auto"/>
        <w:rPr>
          <w:rFonts w:hint="eastAsia"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屋顶面积分布情况</w:t>
      </w:r>
    </w:p>
    <w:p w14:paraId="2A52D9FE">
      <w:pPr>
        <w:pStyle w:val="32"/>
        <w:pageBreakBefore w:val="0"/>
        <w:numPr>
          <w:ilvl w:val="0"/>
          <w:numId w:val="0"/>
        </w:numPr>
        <w:kinsoku/>
        <w:wordWrap/>
        <w:overflowPunct/>
        <w:topLinePunct w:val="0"/>
        <w:bidi w:val="0"/>
        <w:spacing w:line="560" w:lineRule="exact"/>
        <w:jc w:val="center"/>
        <w:textAlignment w:val="auto"/>
        <w:rPr>
          <w:rFonts w:hint="default" w:ascii="Times New Roman" w:hAnsi="Times New Roman"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表1-屋顶面积分布表</w:t>
      </w:r>
    </w:p>
    <w:tbl>
      <w:tblPr>
        <w:tblStyle w:val="17"/>
        <w:tblW w:w="54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9"/>
        <w:gridCol w:w="6150"/>
        <w:gridCol w:w="2069"/>
      </w:tblGrid>
      <w:tr w14:paraId="54F5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561" w:type="pct"/>
            <w:tcBorders>
              <w:top w:val="single" w:color="000000" w:sz="4" w:space="0"/>
              <w:left w:val="single" w:color="000000" w:sz="8" w:space="0"/>
              <w:bottom w:val="single" w:color="000000" w:sz="4" w:space="0"/>
              <w:right w:val="single" w:color="000000" w:sz="4" w:space="0"/>
            </w:tcBorders>
            <w:shd w:val="clear" w:color="auto" w:fill="BEBEBE" w:themeFill="background1" w:themeFillShade="BF"/>
            <w:noWrap/>
            <w:vAlign w:val="center"/>
          </w:tcPr>
          <w:p w14:paraId="5D4A9EF0">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序号</w:t>
            </w:r>
          </w:p>
        </w:tc>
        <w:tc>
          <w:tcPr>
            <w:tcW w:w="332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27BAB70A">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名称</w:t>
            </w:r>
          </w:p>
        </w:tc>
        <w:tc>
          <w:tcPr>
            <w:tcW w:w="111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78779517">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面积(㎡）</w:t>
            </w:r>
          </w:p>
        </w:tc>
      </w:tr>
      <w:tr w14:paraId="441D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56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00D0D3">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1</w:t>
            </w:r>
          </w:p>
        </w:tc>
        <w:tc>
          <w:tcPr>
            <w:tcW w:w="3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0751">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机关事业单位部分</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70CE">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26251</w:t>
            </w:r>
          </w:p>
        </w:tc>
      </w:tr>
      <w:tr w14:paraId="04D4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56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71F525">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2</w:t>
            </w:r>
          </w:p>
        </w:tc>
        <w:tc>
          <w:tcPr>
            <w:tcW w:w="3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DEE1">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华泰环保公司经营权房屋资产部分</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19EF">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36502</w:t>
            </w:r>
          </w:p>
        </w:tc>
      </w:tr>
      <w:tr w14:paraId="58CC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56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2BC8C8">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3</w:t>
            </w:r>
          </w:p>
        </w:tc>
        <w:tc>
          <w:tcPr>
            <w:tcW w:w="3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0A45">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工业园区部分</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AC27">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170220.05</w:t>
            </w:r>
          </w:p>
        </w:tc>
      </w:tr>
      <w:tr w14:paraId="3C2A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3882" w:type="pct"/>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14:paraId="48E234A8">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合计</w:t>
            </w:r>
          </w:p>
        </w:tc>
        <w:tc>
          <w:tcPr>
            <w:tcW w:w="111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CE73FB8">
            <w:pPr>
              <w:pStyle w:val="3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cs="Times New Roman"/>
                <w:color w:val="auto"/>
                <w:sz w:val="30"/>
                <w:szCs w:val="30"/>
                <w:lang w:val="en-US" w:eastAsia="zh-CN"/>
              </w:rPr>
            </w:pPr>
            <w:r>
              <w:rPr>
                <w:rFonts w:hint="eastAsia" w:ascii="Times New Roman" w:hAnsi="Times New Roman" w:cs="Times New Roman"/>
                <w:color w:val="auto"/>
                <w:sz w:val="30"/>
                <w:szCs w:val="30"/>
                <w:lang w:val="en-US" w:eastAsia="zh-CN"/>
              </w:rPr>
              <w:t>232973.05</w:t>
            </w:r>
          </w:p>
        </w:tc>
      </w:tr>
    </w:tbl>
    <w:p w14:paraId="42E6F344">
      <w:pPr>
        <w:pStyle w:val="32"/>
        <w:pageBreakBefore w:val="0"/>
        <w:kinsoku/>
        <w:wordWrap/>
        <w:overflowPunct/>
        <w:topLinePunct w:val="0"/>
        <w:bidi w:val="0"/>
        <w:spacing w:line="560" w:lineRule="exact"/>
        <w:ind w:firstLine="643"/>
        <w:textAlignment w:val="auto"/>
        <w:rPr>
          <w:rFonts w:ascii="Times New Roman" w:hAnsi="Times New Roman" w:cs="Times New Roman"/>
          <w:b/>
          <w:bCs/>
          <w:color w:val="auto"/>
          <w:sz w:val="32"/>
          <w:szCs w:val="32"/>
        </w:rPr>
      </w:pPr>
      <w:r>
        <w:rPr>
          <w:rFonts w:hint="eastAsia" w:ascii="Times New Roman" w:hAnsi="Times New Roman" w:cs="Times New Roman"/>
          <w:b/>
          <w:bCs/>
          <w:color w:val="auto"/>
          <w:sz w:val="32"/>
          <w:szCs w:val="32"/>
        </w:rPr>
        <w:t>（二）</w:t>
      </w:r>
      <w:r>
        <w:rPr>
          <w:rFonts w:ascii="Times New Roman" w:hAnsi="Times New Roman" w:cs="Times New Roman"/>
          <w:b/>
          <w:bCs/>
          <w:color w:val="auto"/>
          <w:sz w:val="32"/>
          <w:szCs w:val="32"/>
        </w:rPr>
        <w:t>项目进展</w:t>
      </w:r>
    </w:p>
    <w:p w14:paraId="773F859F">
      <w:pPr>
        <w:pStyle w:val="32"/>
        <w:pageBreakBefore w:val="0"/>
        <w:kinsoku/>
        <w:wordWrap/>
        <w:overflowPunct/>
        <w:topLinePunct w:val="0"/>
        <w:bidi w:val="0"/>
        <w:spacing w:line="560" w:lineRule="exact"/>
        <w:ind w:firstLine="640"/>
        <w:textAlignment w:val="auto"/>
        <w:rPr>
          <w:rFonts w:ascii="Times New Roman" w:hAnsi="Times New Roman" w:cs="Times New Roman"/>
          <w:color w:val="auto"/>
          <w:kern w:val="2"/>
          <w:sz w:val="32"/>
          <w:szCs w:val="32"/>
        </w:rPr>
      </w:pPr>
      <w:bookmarkStart w:id="10" w:name="_Hlk196391968"/>
      <w:r>
        <w:rPr>
          <w:rFonts w:ascii="Times New Roman" w:hAnsi="Times New Roman" w:cs="Times New Roman"/>
          <w:color w:val="auto"/>
          <w:kern w:val="2"/>
          <w:sz w:val="32"/>
          <w:szCs w:val="32"/>
        </w:rPr>
        <w:t>为加快项目推进，</w:t>
      </w:r>
      <w:r>
        <w:rPr>
          <w:rFonts w:hint="eastAsia" w:ascii="Times New Roman" w:hAnsi="Times New Roman" w:cs="Times New Roman"/>
          <w:color w:val="auto"/>
          <w:kern w:val="2"/>
          <w:sz w:val="32"/>
          <w:szCs w:val="32"/>
          <w:lang w:val="en-US" w:eastAsia="zh-CN"/>
        </w:rPr>
        <w:t>吉首市</w:t>
      </w:r>
      <w:r>
        <w:rPr>
          <w:rFonts w:ascii="Times New Roman" w:hAnsi="Times New Roman" w:cs="Times New Roman"/>
          <w:color w:val="auto"/>
          <w:kern w:val="2"/>
          <w:sz w:val="32"/>
          <w:szCs w:val="32"/>
        </w:rPr>
        <w:t>多次组织相关部门召开会议研究项目实施工作</w:t>
      </w:r>
      <w:r>
        <w:rPr>
          <w:rFonts w:hint="eastAsia" w:ascii="Times New Roman" w:hAnsi="Times New Roman" w:cs="Times New Roman"/>
          <w:color w:val="auto"/>
          <w:kern w:val="2"/>
          <w:sz w:val="32"/>
          <w:szCs w:val="32"/>
        </w:rPr>
        <w:t>，目前已完成</w:t>
      </w:r>
      <w:r>
        <w:rPr>
          <w:rFonts w:hint="eastAsia" w:ascii="Times New Roman" w:hAnsi="Times New Roman" w:cs="Times New Roman"/>
          <w:color w:val="auto"/>
          <w:kern w:val="2"/>
          <w:sz w:val="32"/>
          <w:szCs w:val="32"/>
          <w:lang w:val="en-US" w:eastAsia="zh-CN"/>
        </w:rPr>
        <w:t>经营权转让、项目备案和基础数据搜集</w:t>
      </w:r>
      <w:r>
        <w:rPr>
          <w:rFonts w:hint="eastAsia" w:ascii="Times New Roman" w:hAnsi="Times New Roman" w:cs="Times New Roman"/>
          <w:color w:val="auto"/>
          <w:kern w:val="2"/>
          <w:sz w:val="32"/>
          <w:szCs w:val="32"/>
        </w:rPr>
        <w:t>等前期工作</w:t>
      </w:r>
      <w:r>
        <w:rPr>
          <w:rFonts w:ascii="Times New Roman" w:hAnsi="Times New Roman" w:cs="Times New Roman"/>
          <w:color w:val="auto"/>
          <w:kern w:val="2"/>
          <w:sz w:val="32"/>
          <w:szCs w:val="32"/>
        </w:rPr>
        <w:t>。</w:t>
      </w:r>
    </w:p>
    <w:p w14:paraId="0B39C187">
      <w:pPr>
        <w:pStyle w:val="32"/>
        <w:pageBreakBefore w:val="0"/>
        <w:kinsoku/>
        <w:wordWrap/>
        <w:overflowPunct/>
        <w:topLinePunct w:val="0"/>
        <w:bidi w:val="0"/>
        <w:spacing w:line="560" w:lineRule="exact"/>
        <w:ind w:firstLine="640"/>
        <w:textAlignment w:val="auto"/>
        <w:rPr>
          <w:rFonts w:ascii="Times New Roman" w:hAnsi="Times New Roman" w:cs="Times New Roman"/>
          <w:color w:val="auto"/>
          <w:kern w:val="2"/>
          <w:sz w:val="32"/>
          <w:szCs w:val="32"/>
        </w:rPr>
      </w:pPr>
      <w:bookmarkStart w:id="11" w:name="OLE_LINK14"/>
      <w:bookmarkStart w:id="12" w:name="_Hlk196394128"/>
      <w:r>
        <w:rPr>
          <w:rFonts w:ascii="Times New Roman" w:hAnsi="Times New Roman" w:cs="Times New Roman"/>
          <w:color w:val="auto"/>
          <w:kern w:val="2"/>
          <w:sz w:val="32"/>
          <w:szCs w:val="32"/>
        </w:rPr>
        <w:t>下一步将结合社会资本方反馈意见研究确定项目合作范围、运作模式以及合</w:t>
      </w:r>
      <w:bookmarkEnd w:id="11"/>
      <w:r>
        <w:rPr>
          <w:rFonts w:ascii="Times New Roman" w:hAnsi="Times New Roman" w:cs="Times New Roman"/>
          <w:color w:val="auto"/>
          <w:kern w:val="2"/>
          <w:sz w:val="32"/>
          <w:szCs w:val="32"/>
        </w:rPr>
        <w:t>作边界条件。</w:t>
      </w:r>
    </w:p>
    <w:bookmarkEnd w:id="10"/>
    <w:bookmarkEnd w:id="12"/>
    <w:p w14:paraId="33241555">
      <w:pPr>
        <w:pStyle w:val="2"/>
        <w:pageBreakBefore w:val="0"/>
        <w:kinsoku/>
        <w:wordWrap/>
        <w:overflowPunct/>
        <w:topLinePunct w:val="0"/>
        <w:bidi w:val="0"/>
        <w:spacing w:beforeLines="0" w:afterLines="0" w:line="560" w:lineRule="exact"/>
        <w:ind w:left="1060" w:leftChars="200" w:hanging="640" w:hangingChars="200"/>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初步运作思路</w:t>
      </w:r>
    </w:p>
    <w:p w14:paraId="0226E66E">
      <w:pPr>
        <w:pStyle w:val="32"/>
        <w:pageBreakBefore w:val="0"/>
        <w:kinsoku/>
        <w:wordWrap/>
        <w:overflowPunct/>
        <w:topLinePunct w:val="0"/>
        <w:bidi w:val="0"/>
        <w:spacing w:line="560" w:lineRule="exact"/>
        <w:ind w:firstLine="640"/>
        <w:textAlignment w:val="auto"/>
        <w:rPr>
          <w:rFonts w:hint="eastAsia" w:ascii="Times New Roman" w:hAnsi="Times New Roman" w:cs="Times New Roman"/>
          <w:color w:val="auto"/>
          <w:sz w:val="32"/>
          <w:szCs w:val="32"/>
        </w:rPr>
      </w:pPr>
      <w:r>
        <w:rPr>
          <w:rFonts w:ascii="Times New Roman" w:hAnsi="Times New Roman" w:cs="Times New Roman"/>
          <w:color w:val="auto"/>
          <w:sz w:val="32"/>
          <w:szCs w:val="32"/>
        </w:rPr>
        <w:t>本项目拟采用“</w:t>
      </w:r>
      <w:r>
        <w:rPr>
          <w:rFonts w:hint="eastAsia" w:ascii="Times New Roman" w:hAnsi="Times New Roman" w:cs="Times New Roman"/>
          <w:color w:val="auto"/>
          <w:sz w:val="32"/>
          <w:szCs w:val="32"/>
          <w:lang w:val="en-US" w:eastAsia="zh-CN"/>
        </w:rPr>
        <w:t>投资人+</w:t>
      </w:r>
      <w:r>
        <w:rPr>
          <w:rFonts w:hint="eastAsia" w:ascii="Times New Roman" w:hAnsi="Times New Roman" w:cs="Times New Roman"/>
          <w:color w:val="auto"/>
          <w:sz w:val="32"/>
          <w:szCs w:val="32"/>
        </w:rPr>
        <w:t>EPC</w:t>
      </w:r>
      <w:r>
        <w:rPr>
          <w:rFonts w:hint="eastAsia" w:ascii="Times New Roman" w:hAnsi="Times New Roman" w:cs="Times New Roman"/>
          <w:color w:val="auto"/>
          <w:sz w:val="32"/>
          <w:szCs w:val="32"/>
          <w:lang w:val="en-US" w:eastAsia="zh-CN"/>
        </w:rPr>
        <w:t>+O</w:t>
      </w:r>
      <w:r>
        <w:rPr>
          <w:rFonts w:ascii="Times New Roman" w:hAnsi="Times New Roman" w:cs="Times New Roman"/>
          <w:color w:val="auto"/>
          <w:sz w:val="32"/>
          <w:szCs w:val="32"/>
        </w:rPr>
        <w:t>”</w:t>
      </w:r>
      <w:r>
        <w:rPr>
          <w:rFonts w:hint="eastAsia"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投资-</w:t>
      </w:r>
      <w:r>
        <w:rPr>
          <w:rFonts w:hint="eastAsia" w:ascii="Times New Roman" w:hAnsi="Times New Roman" w:cs="Times New Roman"/>
          <w:color w:val="auto"/>
          <w:sz w:val="32"/>
          <w:szCs w:val="32"/>
        </w:rPr>
        <w:t>-设计-采购-施工</w:t>
      </w:r>
      <w:r>
        <w:rPr>
          <w:rFonts w:hint="eastAsia" w:ascii="Times New Roman" w:hAnsi="Times New Roman" w:cs="Times New Roman"/>
          <w:color w:val="auto"/>
          <w:sz w:val="32"/>
          <w:szCs w:val="32"/>
          <w:lang w:val="en-US" w:eastAsia="zh-CN"/>
        </w:rPr>
        <w:t>-运营</w:t>
      </w:r>
      <w:r>
        <w:rPr>
          <w:rFonts w:hint="eastAsia" w:ascii="Times New Roman" w:hAnsi="Times New Roman" w:cs="Times New Roman"/>
          <w:color w:val="auto"/>
          <w:sz w:val="32"/>
          <w:szCs w:val="32"/>
        </w:rPr>
        <w:t>一体化）</w:t>
      </w:r>
      <w:r>
        <w:rPr>
          <w:rFonts w:ascii="Times New Roman" w:hAnsi="Times New Roman" w:cs="Times New Roman"/>
          <w:color w:val="auto"/>
          <w:sz w:val="32"/>
          <w:szCs w:val="32"/>
        </w:rPr>
        <w:t>模式实施，通过合法合规方式选择社会资本</w:t>
      </w:r>
      <w:r>
        <w:rPr>
          <w:rFonts w:hint="eastAsia" w:ascii="Times New Roman" w:hAnsi="Times New Roman" w:cs="Times New Roman"/>
          <w:color w:val="auto"/>
          <w:sz w:val="32"/>
          <w:szCs w:val="32"/>
        </w:rPr>
        <w:t>，中标社会资本需与</w:t>
      </w:r>
      <w:r>
        <w:rPr>
          <w:rFonts w:hint="eastAsia" w:ascii="Times New Roman" w:hAnsi="Times New Roman" w:cs="Times New Roman"/>
          <w:color w:val="auto"/>
          <w:sz w:val="32"/>
          <w:szCs w:val="32"/>
          <w:lang w:eastAsia="zh-CN"/>
        </w:rPr>
        <w:t>吉首市腾达环保有限公司（以下简称“腾达</w:t>
      </w:r>
      <w:r>
        <w:rPr>
          <w:rFonts w:hint="eastAsia" w:ascii="Times New Roman" w:hAnsi="Times New Roman" w:cs="Times New Roman"/>
          <w:color w:val="auto"/>
          <w:sz w:val="32"/>
          <w:szCs w:val="32"/>
          <w:lang w:val="en-US" w:eastAsia="zh-CN"/>
        </w:rPr>
        <w:t>环保</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rPr>
        <w:t>合资成立项目公司负责本项目的运营管理。</w:t>
      </w:r>
    </w:p>
    <w:p w14:paraId="336EF989">
      <w:pPr>
        <w:pStyle w:val="32"/>
        <w:pageBreakBefore w:val="0"/>
        <w:kinsoku/>
        <w:wordWrap/>
        <w:overflowPunct/>
        <w:topLinePunct w:val="0"/>
        <w:bidi w:val="0"/>
        <w:spacing w:line="560" w:lineRule="exact"/>
        <w:ind w:firstLine="640"/>
        <w:textAlignment w:val="auto"/>
        <w:rPr>
          <w:rFonts w:hint="eastAsia" w:ascii="Times New Roman" w:hAnsi="Times New Roman" w:cs="Times New Roman"/>
          <w:color w:val="auto"/>
          <w:sz w:val="32"/>
          <w:szCs w:val="32"/>
          <w:lang w:val="en-US" w:eastAsia="en-US"/>
        </w:rPr>
      </w:pPr>
      <w:r>
        <w:rPr>
          <w:rFonts w:hint="eastAsia" w:ascii="Times New Roman" w:hAnsi="Times New Roman" w:cs="Times New Roman"/>
          <w:color w:val="auto"/>
          <w:sz w:val="32"/>
          <w:szCs w:val="32"/>
          <w:lang w:val="en-US" w:eastAsia="en-US"/>
        </w:rPr>
        <w:t>合作期内，</w:t>
      </w:r>
      <w:r>
        <w:rPr>
          <w:rFonts w:hint="eastAsia" w:ascii="Times New Roman" w:hAnsi="Times New Roman" w:cs="Times New Roman"/>
          <w:color w:val="auto"/>
          <w:sz w:val="32"/>
          <w:szCs w:val="32"/>
          <w:lang w:val="en-US" w:eastAsia="zh-CN"/>
        </w:rPr>
        <w:t>投资人</w:t>
      </w:r>
      <w:r>
        <w:rPr>
          <w:rFonts w:hint="eastAsia" w:ascii="Times New Roman" w:hAnsi="Times New Roman" w:cs="Times New Roman"/>
          <w:color w:val="auto"/>
          <w:sz w:val="32"/>
          <w:szCs w:val="32"/>
          <w:lang w:val="en-US" w:eastAsia="en-US"/>
        </w:rPr>
        <w:t>主要负责项目投资、</w:t>
      </w:r>
      <w:r>
        <w:rPr>
          <w:rFonts w:hint="eastAsia" w:ascii="Times New Roman" w:hAnsi="Times New Roman" w:cs="Times New Roman"/>
          <w:color w:val="auto"/>
          <w:sz w:val="32"/>
          <w:szCs w:val="32"/>
          <w:lang w:val="en-US" w:eastAsia="zh-CN"/>
        </w:rPr>
        <w:t>运营及维护</w:t>
      </w:r>
      <w:r>
        <w:rPr>
          <w:rFonts w:hint="eastAsia" w:ascii="Times New Roman" w:hAnsi="Times New Roman" w:cs="Times New Roman"/>
          <w:color w:val="auto"/>
          <w:sz w:val="32"/>
          <w:szCs w:val="32"/>
          <w:lang w:val="en-US" w:eastAsia="en-US"/>
        </w:rPr>
        <w:t>，通过自建或合同能源管理模式开发建设</w:t>
      </w:r>
      <w:r>
        <w:rPr>
          <w:rFonts w:hint="eastAsia" w:ascii="Times New Roman" w:hAnsi="Times New Roman" w:cs="Times New Roman"/>
          <w:color w:val="auto"/>
          <w:sz w:val="32"/>
          <w:szCs w:val="32"/>
          <w:lang w:val="en-US" w:eastAsia="zh-CN"/>
        </w:rPr>
        <w:t>一般工商业</w:t>
      </w:r>
      <w:r>
        <w:rPr>
          <w:rFonts w:hint="eastAsia" w:ascii="Times New Roman" w:hAnsi="Times New Roman" w:cs="Times New Roman"/>
          <w:color w:val="auto"/>
          <w:sz w:val="32"/>
          <w:szCs w:val="32"/>
          <w:lang w:val="en-US" w:eastAsia="en-US"/>
        </w:rPr>
        <w:t>屋顶光伏电站应当采用“自发自用、余电上网”的模式</w:t>
      </w:r>
    </w:p>
    <w:p w14:paraId="442EF4EC">
      <w:pPr>
        <w:pStyle w:val="2"/>
        <w:pageBreakBefore w:val="0"/>
        <w:kinsoku/>
        <w:wordWrap/>
        <w:overflowPunct/>
        <w:topLinePunct w:val="0"/>
        <w:bidi w:val="0"/>
        <w:spacing w:beforeLines="0" w:afterLines="0" w:line="560" w:lineRule="exact"/>
        <w:ind w:left="1060" w:leftChars="200" w:hanging="640" w:hangingChars="200"/>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项目</w:t>
      </w:r>
      <w:r>
        <w:rPr>
          <w:rFonts w:hint="eastAsia" w:ascii="Times New Roman" w:hAnsi="Times New Roman" w:eastAsia="黑体" w:cs="Times New Roman"/>
          <w:color w:val="auto"/>
          <w:szCs w:val="32"/>
        </w:rPr>
        <w:t>合作</w:t>
      </w:r>
      <w:r>
        <w:rPr>
          <w:rFonts w:ascii="Times New Roman" w:hAnsi="Times New Roman" w:eastAsia="黑体" w:cs="Times New Roman"/>
          <w:color w:val="auto"/>
          <w:szCs w:val="32"/>
        </w:rPr>
        <w:t>初步边界条件</w:t>
      </w:r>
    </w:p>
    <w:p w14:paraId="5876D414">
      <w:pPr>
        <w:pStyle w:val="4"/>
        <w:pageBreakBefore w:val="0"/>
        <w:numPr>
          <w:ilvl w:val="0"/>
          <w:numId w:val="3"/>
        </w:numPr>
        <w:kinsoku/>
        <w:wordWrap/>
        <w:overflowPunct/>
        <w:topLinePunct w:val="0"/>
        <w:bidi w:val="0"/>
        <w:spacing w:before="0" w:after="0" w:line="560" w:lineRule="exact"/>
        <w:ind w:left="1060" w:leftChars="200" w:hanging="640" w:hangingChars="200"/>
        <w:textAlignment w:val="auto"/>
        <w:rPr>
          <w:rFonts w:ascii="Times New Roman" w:hAnsi="Times New Roman" w:eastAsia="楷体" w:cs="Times New Roman"/>
          <w:color w:val="auto"/>
        </w:rPr>
      </w:pPr>
      <w:r>
        <w:rPr>
          <w:rFonts w:ascii="Times New Roman" w:hAnsi="Times New Roman" w:eastAsia="楷体" w:cs="Times New Roman"/>
          <w:color w:val="auto"/>
        </w:rPr>
        <w:t>合作期限</w:t>
      </w:r>
      <w:r>
        <w:rPr>
          <w:rFonts w:hint="eastAsia" w:ascii="Times New Roman" w:hAnsi="Times New Roman" w:eastAsia="楷体" w:cs="Times New Roman"/>
          <w:color w:val="auto"/>
        </w:rPr>
        <w:t>（暂定）</w:t>
      </w:r>
    </w:p>
    <w:p w14:paraId="61B2F501">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bookmarkStart w:id="13" w:name="_Hlk124843478"/>
      <w:r>
        <w:rPr>
          <w:rFonts w:ascii="Times New Roman" w:hAnsi="Times New Roman" w:cs="Times New Roman"/>
          <w:color w:val="auto"/>
          <w:sz w:val="32"/>
          <w:szCs w:val="32"/>
        </w:rPr>
        <w:t>本项目合作期限自《</w:t>
      </w:r>
      <w:r>
        <w:rPr>
          <w:rFonts w:hint="eastAsia" w:ascii="Times New Roman" w:hAnsi="Times New Roman" w:cs="Times New Roman"/>
          <w:color w:val="auto"/>
          <w:sz w:val="32"/>
          <w:szCs w:val="32"/>
        </w:rPr>
        <w:t>运营</w:t>
      </w:r>
      <w:r>
        <w:rPr>
          <w:rFonts w:ascii="Times New Roman" w:hAnsi="Times New Roman" w:cs="Times New Roman"/>
          <w:color w:val="auto"/>
          <w:sz w:val="32"/>
          <w:szCs w:val="32"/>
        </w:rPr>
        <w:t>合作协议》签订之日起满</w:t>
      </w:r>
      <w:r>
        <w:rPr>
          <w:rFonts w:hint="eastAsia" w:ascii="Times New Roman" w:hAnsi="Times New Roman" w:cs="Times New Roman"/>
          <w:color w:val="auto"/>
          <w:sz w:val="32"/>
          <w:szCs w:val="32"/>
          <w:lang w:val="en-US" w:eastAsia="zh-CN"/>
        </w:rPr>
        <w:t>26</w:t>
      </w:r>
      <w:r>
        <w:rPr>
          <w:rFonts w:ascii="Times New Roman" w:hAnsi="Times New Roman" w:cs="Times New Roman"/>
          <w:color w:val="auto"/>
          <w:sz w:val="32"/>
          <w:szCs w:val="32"/>
        </w:rPr>
        <w:t>年止（暂定），其中建设期</w:t>
      </w:r>
      <w:r>
        <w:rPr>
          <w:rFonts w:hint="eastAsia" w:ascii="Times New Roman" w:hAnsi="Times New Roman" w:cs="Times New Roman"/>
          <w:color w:val="auto"/>
          <w:sz w:val="32"/>
          <w:szCs w:val="32"/>
          <w:lang w:val="en-US" w:eastAsia="zh-CN"/>
        </w:rPr>
        <w:t>1</w:t>
      </w:r>
      <w:r>
        <w:rPr>
          <w:rFonts w:ascii="Times New Roman" w:hAnsi="Times New Roman" w:cs="Times New Roman"/>
          <w:color w:val="auto"/>
          <w:sz w:val="32"/>
          <w:szCs w:val="32"/>
        </w:rPr>
        <w:t>年，运营期</w:t>
      </w:r>
      <w:r>
        <w:rPr>
          <w:rFonts w:hint="eastAsia" w:ascii="Times New Roman" w:hAnsi="Times New Roman" w:cs="Times New Roman"/>
          <w:color w:val="auto"/>
          <w:sz w:val="32"/>
          <w:szCs w:val="32"/>
          <w:lang w:val="en-US" w:eastAsia="zh-CN"/>
        </w:rPr>
        <w:t>25</w:t>
      </w:r>
      <w:r>
        <w:rPr>
          <w:rFonts w:ascii="Times New Roman" w:hAnsi="Times New Roman" w:cs="Times New Roman"/>
          <w:color w:val="auto"/>
          <w:sz w:val="32"/>
          <w:szCs w:val="32"/>
        </w:rPr>
        <w:t>年。</w:t>
      </w:r>
      <w:bookmarkEnd w:id="13"/>
    </w:p>
    <w:p w14:paraId="2EF39C57">
      <w:pPr>
        <w:pStyle w:val="4"/>
        <w:pageBreakBefore w:val="0"/>
        <w:numPr>
          <w:ilvl w:val="0"/>
          <w:numId w:val="3"/>
        </w:numPr>
        <w:kinsoku/>
        <w:wordWrap/>
        <w:overflowPunct/>
        <w:topLinePunct w:val="0"/>
        <w:bidi w:val="0"/>
        <w:spacing w:before="0" w:after="0" w:line="560" w:lineRule="exact"/>
        <w:ind w:left="1060" w:leftChars="200" w:hanging="640" w:hangingChars="200"/>
        <w:textAlignment w:val="auto"/>
        <w:rPr>
          <w:rFonts w:ascii="Times New Roman" w:hAnsi="Times New Roman" w:eastAsia="楷体" w:cs="Times New Roman"/>
          <w:color w:val="auto"/>
        </w:rPr>
      </w:pPr>
      <w:r>
        <w:rPr>
          <w:rFonts w:ascii="Times New Roman" w:hAnsi="Times New Roman" w:eastAsia="楷体" w:cs="Times New Roman"/>
          <w:color w:val="auto"/>
        </w:rPr>
        <w:t>回报机制</w:t>
      </w:r>
    </w:p>
    <w:p w14:paraId="7595944D">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bookmarkStart w:id="14" w:name="_Toc119931291"/>
      <w:bookmarkStart w:id="15" w:name="_Toc140998785"/>
      <w:r>
        <w:rPr>
          <w:rFonts w:ascii="Times New Roman" w:hAnsi="Times New Roman" w:cs="Times New Roman"/>
          <w:color w:val="auto"/>
          <w:sz w:val="32"/>
          <w:szCs w:val="32"/>
        </w:rPr>
        <w:t>本项目</w:t>
      </w:r>
      <w:r>
        <w:rPr>
          <w:rFonts w:hint="eastAsia" w:ascii="Times New Roman" w:hAnsi="Times New Roman" w:cs="Times New Roman"/>
          <w:color w:val="auto"/>
          <w:sz w:val="32"/>
          <w:szCs w:val="32"/>
        </w:rPr>
        <w:t>拟</w:t>
      </w:r>
      <w:r>
        <w:rPr>
          <w:rFonts w:ascii="Times New Roman" w:hAnsi="Times New Roman" w:cs="Times New Roman"/>
          <w:color w:val="auto"/>
          <w:sz w:val="32"/>
          <w:szCs w:val="32"/>
        </w:rPr>
        <w:t>采用“</w:t>
      </w:r>
      <w:r>
        <w:rPr>
          <w:rFonts w:hint="eastAsia" w:ascii="Times New Roman" w:hAnsi="Times New Roman" w:cs="Times New Roman"/>
          <w:color w:val="auto"/>
          <w:sz w:val="32"/>
          <w:szCs w:val="32"/>
          <w:lang w:val="en-US" w:eastAsia="zh-CN"/>
        </w:rPr>
        <w:t>投资人+</w:t>
      </w:r>
      <w:r>
        <w:rPr>
          <w:rFonts w:hint="eastAsia" w:ascii="Times New Roman" w:hAnsi="Times New Roman" w:cs="Times New Roman"/>
          <w:color w:val="auto"/>
          <w:sz w:val="32"/>
          <w:szCs w:val="32"/>
        </w:rPr>
        <w:t>EPC</w:t>
      </w:r>
      <w:r>
        <w:rPr>
          <w:rFonts w:hint="eastAsia" w:ascii="Times New Roman" w:hAnsi="Times New Roman" w:cs="Times New Roman"/>
          <w:color w:val="auto"/>
          <w:sz w:val="32"/>
          <w:szCs w:val="32"/>
          <w:lang w:val="en-US" w:eastAsia="zh-CN"/>
        </w:rPr>
        <w:t>+O</w:t>
      </w:r>
      <w:r>
        <w:rPr>
          <w:rFonts w:ascii="Times New Roman" w:hAnsi="Times New Roman" w:cs="Times New Roman"/>
          <w:color w:val="auto"/>
          <w:sz w:val="32"/>
          <w:szCs w:val="32"/>
        </w:rPr>
        <w:t>”模式实施</w:t>
      </w:r>
      <w:r>
        <w:rPr>
          <w:rFonts w:hint="eastAsia" w:ascii="Times New Roman" w:hAnsi="Times New Roman" w:cs="Times New Roman"/>
          <w:color w:val="auto"/>
          <w:sz w:val="32"/>
          <w:szCs w:val="32"/>
        </w:rPr>
        <w:t>，通过</w:t>
      </w:r>
      <w:r>
        <w:rPr>
          <w:rFonts w:hint="eastAsia" w:ascii="Times New Roman" w:hAnsi="Times New Roman" w:cs="Times New Roman"/>
          <w:color w:val="auto"/>
          <w:sz w:val="32"/>
          <w:szCs w:val="32"/>
          <w:lang w:val="en-US" w:eastAsia="zh-CN"/>
        </w:rPr>
        <w:t>光伏发电</w:t>
      </w:r>
      <w:r>
        <w:rPr>
          <w:rFonts w:ascii="Times New Roman" w:hAnsi="Times New Roman" w:cs="Times New Roman"/>
          <w:color w:val="auto"/>
          <w:sz w:val="32"/>
          <w:szCs w:val="32"/>
        </w:rPr>
        <w:t>经营性收入实现投入产出平衡。</w:t>
      </w:r>
    </w:p>
    <w:bookmarkEnd w:id="14"/>
    <w:bookmarkEnd w:id="15"/>
    <w:p w14:paraId="702D57EC">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en-US"/>
        </w:rPr>
      </w:pPr>
      <w:bookmarkStart w:id="16" w:name="_Toc7274"/>
      <w:bookmarkStart w:id="17" w:name="_Toc29227"/>
      <w:bookmarkStart w:id="18" w:name="_Toc14352"/>
      <w:r>
        <w:rPr>
          <w:rFonts w:hint="eastAsia" w:ascii="Times New Roman" w:hAnsi="Times New Roman" w:cs="Times New Roman"/>
          <w:color w:val="auto"/>
          <w:sz w:val="32"/>
          <w:szCs w:val="32"/>
          <w:lang w:val="en-US" w:eastAsia="zh-CN"/>
        </w:rPr>
        <w:t>1、</w:t>
      </w:r>
      <w:r>
        <w:rPr>
          <w:rFonts w:hint="eastAsia" w:ascii="Times New Roman" w:hAnsi="Times New Roman" w:cs="Times New Roman"/>
          <w:color w:val="auto"/>
          <w:sz w:val="32"/>
          <w:szCs w:val="32"/>
          <w:lang w:eastAsia="zh-CN"/>
        </w:rPr>
        <w:t>腾达环保</w:t>
      </w:r>
      <w:r>
        <w:rPr>
          <w:rFonts w:hint="default" w:ascii="Times New Roman" w:hAnsi="Times New Roman" w:cs="Times New Roman"/>
          <w:color w:val="auto"/>
          <w:sz w:val="32"/>
          <w:szCs w:val="32"/>
          <w:lang w:val="en-US" w:eastAsia="en-US"/>
        </w:rPr>
        <w:t>的回报机制</w:t>
      </w:r>
      <w:bookmarkEnd w:id="16"/>
      <w:bookmarkEnd w:id="17"/>
      <w:bookmarkEnd w:id="18"/>
    </w:p>
    <w:p w14:paraId="12C1A958">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en-US"/>
        </w:rPr>
      </w:pPr>
      <w:bookmarkStart w:id="19" w:name="OLE_LINK18"/>
      <w:r>
        <w:rPr>
          <w:rFonts w:hint="eastAsia" w:ascii="Times New Roman" w:hAnsi="Times New Roman" w:cs="Times New Roman"/>
          <w:color w:val="auto"/>
          <w:sz w:val="32"/>
          <w:szCs w:val="32"/>
          <w:lang w:eastAsia="zh-CN"/>
        </w:rPr>
        <w:t>腾达环保</w:t>
      </w:r>
      <w:r>
        <w:rPr>
          <w:rFonts w:hint="eastAsia" w:ascii="Times New Roman" w:hAnsi="Times New Roman" w:cs="Times New Roman"/>
          <w:color w:val="auto"/>
          <w:sz w:val="32"/>
          <w:szCs w:val="32"/>
          <w:lang w:val="en-US" w:eastAsia="zh-CN"/>
        </w:rPr>
        <w:t>前期投入成本主要为获得项目经营权，支付相应费用</w:t>
      </w:r>
      <w:r>
        <w:rPr>
          <w:rFonts w:hint="default" w:ascii="Times New Roman" w:hAnsi="Times New Roman" w:cs="Times New Roman"/>
          <w:color w:val="auto"/>
          <w:sz w:val="32"/>
          <w:szCs w:val="32"/>
          <w:lang w:eastAsia="zh-CN"/>
        </w:rPr>
        <w:t>5961</w:t>
      </w:r>
      <w:r>
        <w:rPr>
          <w:rFonts w:hint="eastAsia" w:ascii="Times New Roman" w:hAnsi="Times New Roman" w:cs="Times New Roman"/>
          <w:color w:val="auto"/>
          <w:sz w:val="32"/>
          <w:szCs w:val="32"/>
          <w:lang w:val="en-US" w:eastAsia="zh-Hans"/>
        </w:rPr>
        <w:t>万元</w:t>
      </w:r>
      <w:r>
        <w:rPr>
          <w:rFonts w:hint="eastAsia" w:ascii="Times New Roman" w:hAnsi="Times New Roman" w:cs="Times New Roman"/>
          <w:color w:val="auto"/>
          <w:sz w:val="32"/>
          <w:szCs w:val="32"/>
          <w:lang w:val="en-US" w:eastAsia="zh-CN"/>
        </w:rPr>
        <w:t>，及相应的融资成本。</w:t>
      </w:r>
      <w:r>
        <w:rPr>
          <w:rFonts w:hint="default" w:ascii="Times New Roman" w:hAnsi="Times New Roman" w:cs="Times New Roman"/>
          <w:color w:val="auto"/>
          <w:sz w:val="32"/>
          <w:szCs w:val="32"/>
          <w:lang w:val="en-US" w:eastAsia="en-US"/>
        </w:rPr>
        <w:t>在合作期内，</w:t>
      </w:r>
      <w:r>
        <w:rPr>
          <w:rFonts w:hint="eastAsia" w:ascii="Times New Roman" w:hAnsi="Times New Roman" w:cs="Times New Roman"/>
          <w:color w:val="auto"/>
          <w:sz w:val="32"/>
          <w:szCs w:val="32"/>
          <w:lang w:eastAsia="zh-CN"/>
        </w:rPr>
        <w:t>腾达环保</w:t>
      </w:r>
      <w:r>
        <w:rPr>
          <w:rFonts w:hint="default" w:ascii="Times New Roman" w:hAnsi="Times New Roman" w:cs="Times New Roman"/>
          <w:color w:val="auto"/>
          <w:sz w:val="32"/>
          <w:szCs w:val="32"/>
          <w:lang w:val="en-US" w:eastAsia="zh-CN"/>
        </w:rPr>
        <w:t>获取回报来源</w:t>
      </w:r>
      <w:r>
        <w:rPr>
          <w:rFonts w:hint="eastAsia" w:ascii="Times New Roman" w:hAnsi="Times New Roman" w:cs="Times New Roman"/>
          <w:color w:val="auto"/>
          <w:sz w:val="32"/>
          <w:szCs w:val="32"/>
          <w:lang w:val="en-US" w:eastAsia="zh-CN"/>
        </w:rPr>
        <w:t>暂定</w:t>
      </w:r>
      <w:r>
        <w:rPr>
          <w:rFonts w:hint="default" w:ascii="Times New Roman" w:hAnsi="Times New Roman" w:cs="Times New Roman"/>
          <w:color w:val="auto"/>
          <w:sz w:val="32"/>
          <w:szCs w:val="32"/>
          <w:lang w:val="en-US" w:eastAsia="zh-CN"/>
        </w:rPr>
        <w:t>包括</w:t>
      </w:r>
      <w:r>
        <w:rPr>
          <w:rFonts w:hint="default" w:ascii="Times New Roman" w:hAnsi="Times New Roman" w:cs="Times New Roman"/>
          <w:color w:val="auto"/>
          <w:sz w:val="32"/>
          <w:szCs w:val="32"/>
          <w:lang w:val="en-US" w:eastAsia="en-US"/>
        </w:rPr>
        <w:t>：</w:t>
      </w:r>
    </w:p>
    <w:bookmarkEnd w:id="19"/>
    <w:p w14:paraId="73D4915F">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en-US"/>
        </w:rPr>
        <w:t>（</w:t>
      </w:r>
      <w:r>
        <w:rPr>
          <w:rFonts w:hint="eastAsia"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val="en-US" w:eastAsia="en-US"/>
        </w:rPr>
        <w:t>）</w:t>
      </w:r>
      <w:r>
        <w:rPr>
          <w:rFonts w:hint="eastAsia" w:ascii="Times New Roman" w:hAnsi="Times New Roman" w:cs="Times New Roman"/>
          <w:color w:val="auto"/>
          <w:sz w:val="32"/>
          <w:szCs w:val="32"/>
          <w:lang w:val="en-US" w:eastAsia="zh-CN"/>
        </w:rPr>
        <w:t>投资人</w:t>
      </w:r>
      <w:r>
        <w:rPr>
          <w:rFonts w:hint="default" w:ascii="Times New Roman" w:hAnsi="Times New Roman" w:cs="Times New Roman"/>
          <w:color w:val="auto"/>
          <w:sz w:val="32"/>
          <w:szCs w:val="32"/>
          <w:lang w:val="en-US" w:eastAsia="en-US"/>
        </w:rPr>
        <w:t>按照约定时间</w:t>
      </w:r>
      <w:r>
        <w:rPr>
          <w:rFonts w:hint="eastAsia" w:ascii="Times New Roman" w:hAnsi="Times New Roman" w:cs="Times New Roman"/>
          <w:color w:val="auto"/>
          <w:sz w:val="32"/>
          <w:szCs w:val="32"/>
          <w:lang w:val="en-US" w:eastAsia="zh-CN"/>
        </w:rPr>
        <w:t>，自进场之日起</w:t>
      </w:r>
      <w:r>
        <w:rPr>
          <w:rFonts w:hint="default" w:ascii="Times New Roman" w:hAnsi="Times New Roman" w:cs="Times New Roman"/>
          <w:color w:val="auto"/>
          <w:sz w:val="32"/>
          <w:szCs w:val="32"/>
          <w:lang w:val="en-US" w:eastAsia="en-US"/>
        </w:rPr>
        <w:t>每年向</w:t>
      </w:r>
      <w:r>
        <w:rPr>
          <w:rFonts w:hint="eastAsia" w:ascii="Times New Roman" w:hAnsi="Times New Roman" w:cs="Times New Roman"/>
          <w:color w:val="auto"/>
          <w:sz w:val="32"/>
          <w:szCs w:val="32"/>
          <w:lang w:eastAsia="zh-CN"/>
        </w:rPr>
        <w:t>腾达环保</w:t>
      </w:r>
      <w:r>
        <w:rPr>
          <w:rFonts w:hint="default" w:ascii="Times New Roman" w:hAnsi="Times New Roman" w:cs="Times New Roman"/>
          <w:color w:val="auto"/>
          <w:sz w:val="32"/>
          <w:szCs w:val="32"/>
          <w:lang w:val="en-US" w:eastAsia="en-US"/>
        </w:rPr>
        <w:t>支付屋顶租赁费，最终租金以实际并网面积为准</w:t>
      </w:r>
      <w:r>
        <w:rPr>
          <w:rFonts w:hint="default" w:ascii="Times New Roman" w:hAnsi="Times New Roman" w:cs="Times New Roman"/>
          <w:color w:val="auto"/>
          <w:sz w:val="32"/>
          <w:szCs w:val="32"/>
          <w:lang w:val="en-US" w:eastAsia="zh-CN"/>
        </w:rPr>
        <w:t>；</w:t>
      </w:r>
      <w:r>
        <w:rPr>
          <w:rFonts w:hint="eastAsia" w:ascii="Times New Roman" w:hAnsi="Times New Roman" w:cs="Times New Roman"/>
          <w:b/>
          <w:bCs/>
          <w:color w:val="auto"/>
          <w:sz w:val="32"/>
          <w:szCs w:val="32"/>
          <w:lang w:val="en-US" w:eastAsia="zh-CN"/>
        </w:rPr>
        <w:t>租金单价由投资人自行投保；</w:t>
      </w:r>
    </w:p>
    <w:p w14:paraId="428EA73A">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zh-CN"/>
        </w:rPr>
      </w:pPr>
      <w:bookmarkStart w:id="20" w:name="OLE_LINK19"/>
      <w:r>
        <w:rPr>
          <w:rFonts w:hint="default"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val="en-US" w:eastAsia="zh-CN"/>
        </w:rPr>
        <w:t>）运营期内，各用电单位部分电费由合作双方实行电费分成，</w:t>
      </w:r>
      <w:r>
        <w:rPr>
          <w:rFonts w:hint="eastAsia" w:ascii="Times New Roman" w:hAnsi="Times New Roman" w:cs="Times New Roman"/>
          <w:color w:val="auto"/>
          <w:sz w:val="32"/>
          <w:szCs w:val="32"/>
          <w:lang w:val="en-US" w:eastAsia="zh-CN"/>
        </w:rPr>
        <w:t>即</w:t>
      </w:r>
      <w:r>
        <w:rPr>
          <w:rFonts w:hint="default" w:ascii="Times New Roman" w:hAnsi="Times New Roman" w:cs="Times New Roman"/>
          <w:color w:val="auto"/>
          <w:sz w:val="32"/>
          <w:szCs w:val="32"/>
          <w:lang w:val="en-US" w:eastAsia="zh-CN"/>
        </w:rPr>
        <w:t>“自发自用”</w:t>
      </w:r>
      <w:r>
        <w:rPr>
          <w:rFonts w:hint="eastAsia" w:ascii="Times New Roman" w:hAnsi="Times New Roman" w:cs="Times New Roman"/>
          <w:color w:val="auto"/>
          <w:sz w:val="32"/>
          <w:szCs w:val="32"/>
          <w:lang w:val="en-US" w:eastAsia="zh-CN"/>
        </w:rPr>
        <w:t>部分</w:t>
      </w:r>
      <w:r>
        <w:rPr>
          <w:rFonts w:hint="default" w:ascii="Times New Roman" w:hAnsi="Times New Roman" w:cs="Times New Roman"/>
          <w:color w:val="auto"/>
          <w:sz w:val="32"/>
          <w:szCs w:val="32"/>
          <w:lang w:val="en-US" w:eastAsia="zh-CN"/>
        </w:rPr>
        <w:t>高于</w:t>
      </w:r>
      <w:r>
        <w:rPr>
          <w:rFonts w:hint="eastAsia" w:ascii="Times New Roman" w:hAnsi="Times New Roman" w:cs="Times New Roman"/>
          <w:color w:val="auto"/>
          <w:sz w:val="32"/>
          <w:szCs w:val="32"/>
          <w:lang w:val="en-US" w:eastAsia="zh-CN"/>
        </w:rPr>
        <w:t>约定价格</w:t>
      </w:r>
      <w:r>
        <w:rPr>
          <w:rFonts w:hint="default" w:ascii="Times New Roman" w:hAnsi="Times New Roman" w:cs="Times New Roman"/>
          <w:color w:val="auto"/>
          <w:sz w:val="32"/>
          <w:szCs w:val="32"/>
          <w:lang w:val="en-US" w:eastAsia="zh-CN"/>
        </w:rPr>
        <w:t>的电费收益</w:t>
      </w:r>
      <w:r>
        <w:rPr>
          <w:rFonts w:hint="eastAsia" w:ascii="Times New Roman" w:hAnsi="Times New Roman" w:cs="Times New Roman"/>
          <w:color w:val="auto"/>
          <w:sz w:val="32"/>
          <w:szCs w:val="32"/>
          <w:lang w:val="en-US" w:eastAsia="zh-CN"/>
        </w:rPr>
        <w:t>。</w:t>
      </w:r>
    </w:p>
    <w:bookmarkEnd w:id="20"/>
    <w:p w14:paraId="2DF8620E">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en-US"/>
        </w:rPr>
      </w:pPr>
      <w:bookmarkStart w:id="21" w:name="bookmark22"/>
      <w:bookmarkEnd w:id="21"/>
      <w:bookmarkStart w:id="22" w:name="_Toc23992"/>
      <w:bookmarkStart w:id="23" w:name="_Toc2406"/>
      <w:bookmarkStart w:id="24" w:name="_Toc24849"/>
      <w:r>
        <w:rPr>
          <w:rFonts w:hint="eastAsia" w:ascii="Times New Roman" w:hAnsi="Times New Roman" w:cs="Times New Roman"/>
          <w:color w:val="auto"/>
          <w:sz w:val="32"/>
          <w:szCs w:val="32"/>
          <w:lang w:val="en-US" w:eastAsia="zh-CN"/>
        </w:rPr>
        <w:t>2、投资人</w:t>
      </w:r>
      <w:r>
        <w:rPr>
          <w:rFonts w:hint="default" w:ascii="Times New Roman" w:hAnsi="Times New Roman" w:cs="Times New Roman"/>
          <w:color w:val="auto"/>
          <w:sz w:val="32"/>
          <w:szCs w:val="32"/>
          <w:lang w:val="en-US" w:eastAsia="en-US"/>
        </w:rPr>
        <w:t>的回报机制</w:t>
      </w:r>
      <w:bookmarkEnd w:id="22"/>
      <w:bookmarkEnd w:id="23"/>
      <w:bookmarkEnd w:id="24"/>
    </w:p>
    <w:p w14:paraId="02D72530">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en-US"/>
        </w:rPr>
      </w:pPr>
      <w:r>
        <w:rPr>
          <w:rFonts w:hint="default" w:ascii="Times New Roman" w:hAnsi="Times New Roman" w:cs="Times New Roman"/>
          <w:color w:val="auto"/>
          <w:sz w:val="32"/>
          <w:szCs w:val="32"/>
          <w:lang w:val="en-US" w:eastAsia="en-US"/>
        </w:rPr>
        <w:t>在合作期内，</w:t>
      </w:r>
      <w:r>
        <w:rPr>
          <w:rFonts w:hint="eastAsia" w:ascii="Times New Roman" w:hAnsi="Times New Roman" w:cs="Times New Roman"/>
          <w:color w:val="auto"/>
          <w:sz w:val="32"/>
          <w:szCs w:val="32"/>
          <w:lang w:val="en-US" w:eastAsia="zh-CN"/>
        </w:rPr>
        <w:t>投资人</w:t>
      </w:r>
      <w:r>
        <w:rPr>
          <w:rFonts w:hint="default" w:ascii="Times New Roman" w:hAnsi="Times New Roman" w:cs="Times New Roman"/>
          <w:color w:val="auto"/>
          <w:sz w:val="32"/>
          <w:szCs w:val="32"/>
          <w:lang w:val="en-US" w:eastAsia="zh-CN"/>
        </w:rPr>
        <w:t>获取回报来源主要包括</w:t>
      </w:r>
      <w:r>
        <w:rPr>
          <w:rFonts w:hint="default" w:ascii="Times New Roman" w:hAnsi="Times New Roman" w:cs="Times New Roman"/>
          <w:color w:val="auto"/>
          <w:sz w:val="32"/>
          <w:szCs w:val="32"/>
          <w:lang w:val="en-US" w:eastAsia="en-US"/>
        </w:rPr>
        <w:t>：</w:t>
      </w:r>
    </w:p>
    <w:p w14:paraId="30228C8E">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zh-CN"/>
        </w:rPr>
      </w:pPr>
      <w:bookmarkStart w:id="25" w:name="_Toc18065"/>
      <w:r>
        <w:rPr>
          <w:rFonts w:hint="default" w:ascii="Times New Roman" w:hAnsi="Times New Roman" w:cs="Times New Roman"/>
          <w:color w:val="auto"/>
          <w:sz w:val="32"/>
          <w:szCs w:val="32"/>
          <w:lang w:val="en-US" w:eastAsia="zh-CN"/>
        </w:rPr>
        <w:t>（1）</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自发自用</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部分</w:t>
      </w:r>
      <w:r>
        <w:rPr>
          <w:rFonts w:hint="eastAsia" w:ascii="Times New Roman" w:hAnsi="Times New Roman" w:cs="Times New Roman"/>
          <w:color w:val="auto"/>
          <w:sz w:val="32"/>
          <w:szCs w:val="32"/>
          <w:lang w:val="en-US" w:eastAsia="zh-CN"/>
        </w:rPr>
        <w:t>中约定价格</w:t>
      </w:r>
      <w:r>
        <w:rPr>
          <w:rFonts w:hint="default" w:ascii="Times New Roman" w:hAnsi="Times New Roman" w:cs="Times New Roman"/>
          <w:color w:val="auto"/>
          <w:sz w:val="32"/>
          <w:szCs w:val="32"/>
          <w:lang w:val="en-US" w:eastAsia="zh-CN"/>
        </w:rPr>
        <w:t>的电费收入；</w:t>
      </w:r>
      <w:bookmarkEnd w:id="25"/>
      <w:r>
        <w:rPr>
          <w:rFonts w:hint="eastAsia" w:ascii="Times New Roman" w:hAnsi="Times New Roman" w:cs="Times New Roman"/>
          <w:b/>
          <w:bCs/>
          <w:color w:val="auto"/>
          <w:sz w:val="32"/>
          <w:szCs w:val="32"/>
          <w:lang w:val="en-US" w:eastAsia="zh-CN"/>
        </w:rPr>
        <w:t>约定电价的价格由投资人自行投报。</w:t>
      </w:r>
    </w:p>
    <w:p w14:paraId="5F82AA5A">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余电上网</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的电费收入。</w:t>
      </w:r>
    </w:p>
    <w:p w14:paraId="0EC78ADE">
      <w:pPr>
        <w:pStyle w:val="32"/>
        <w:pageBreakBefore w:val="0"/>
        <w:kinsoku/>
        <w:wordWrap/>
        <w:overflowPunct/>
        <w:topLinePunct w:val="0"/>
        <w:bidi w:val="0"/>
        <w:spacing w:line="560" w:lineRule="exact"/>
        <w:ind w:firstLine="640"/>
        <w:textAlignment w:val="auto"/>
        <w:rPr>
          <w:rFonts w:hint="eastAsia"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本项目招商人拟采用“屋顶资源使用费+‘自发自用’电费分成”分成作为核心回报机制。诚邀潜在社会资本方，基于当前光伏发电上网电价全面市场化改革背景，结合最新新能源政策导向，提出更具创新性与可持续性的收益分配优化方案。</w:t>
      </w:r>
    </w:p>
    <w:p w14:paraId="42C76D5B">
      <w:pPr>
        <w:pStyle w:val="32"/>
        <w:pageBreakBefore w:val="0"/>
        <w:kinsoku/>
        <w:wordWrap/>
        <w:overflowPunct/>
        <w:topLinePunct w:val="0"/>
        <w:bidi w:val="0"/>
        <w:spacing w:line="560" w:lineRule="exact"/>
        <w:ind w:firstLine="640"/>
        <w:textAlignment w:val="auto"/>
        <w:rPr>
          <w:rFonts w:hint="default"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（三）投资人资格条件</w:t>
      </w:r>
    </w:p>
    <w:p w14:paraId="0B726BA8">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为确保参与项目采购的社会资本具有完成本项目运营等任务的能力，可从资金实力、相关资质、业绩等方面对社会资本进行审查。相关资质参考如下，建议结合市场对接情况确定，以最终发布的磋商文件为准：</w:t>
      </w:r>
    </w:p>
    <w:p w14:paraId="6488A134">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val="en-US" w:eastAsia="zh-CN"/>
        </w:rPr>
        <w:t>）2021年1月1日起至今，在中国境内至少投资管理过1个（区县级为单位）的光伏发电项目，且拥有3年以上分布式光伏持续运营项目等业绩，项目运营效果良好，有明确的经济效益和社会效益证明。（时间认定以运营合同签署之日为准）</w:t>
      </w:r>
    </w:p>
    <w:p w14:paraId="17C51769">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val="en-US" w:eastAsia="zh-CN"/>
        </w:rPr>
        <w:t>具有良好的银行资信、财务状况以及相应的投融资、偿债能力，具备由地级市及以上银行具备不低于人民币5000万元的融资意向函。（允许不同银行开具的融资意向函金额叠加）</w:t>
      </w:r>
    </w:p>
    <w:p w14:paraId="189F84EC">
      <w:pPr>
        <w:pStyle w:val="32"/>
        <w:pageBreakBefore w:val="0"/>
        <w:kinsoku/>
        <w:wordWrap/>
        <w:overflowPunct/>
        <w:topLinePunct w:val="0"/>
        <w:bidi w:val="0"/>
        <w:spacing w:line="560" w:lineRule="exact"/>
        <w:ind w:firstLine="640"/>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val="en-US" w:eastAsia="zh-CN"/>
        </w:rPr>
        <w:t>）本项目采购不接受联合体。</w:t>
      </w:r>
    </w:p>
    <w:p w14:paraId="49C7CD06">
      <w:pPr>
        <w:pStyle w:val="2"/>
        <w:pageBreakBefore w:val="0"/>
        <w:kinsoku/>
        <w:wordWrap/>
        <w:overflowPunct/>
        <w:topLinePunct w:val="0"/>
        <w:bidi w:val="0"/>
        <w:spacing w:beforeLines="0" w:afterLines="0" w:line="560" w:lineRule="exact"/>
        <w:ind w:left="1060" w:leftChars="200" w:hanging="640" w:hangingChars="200"/>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社会资本意向咨询内容</w:t>
      </w:r>
    </w:p>
    <w:p w14:paraId="64457BDB">
      <w:pPr>
        <w:pStyle w:val="4"/>
        <w:pageBreakBefore w:val="0"/>
        <w:numPr>
          <w:ilvl w:val="0"/>
          <w:numId w:val="4"/>
        </w:numPr>
        <w:kinsoku/>
        <w:wordWrap/>
        <w:overflowPunct/>
        <w:topLinePunct w:val="0"/>
        <w:bidi w:val="0"/>
        <w:spacing w:before="0" w:after="0" w:line="560" w:lineRule="exact"/>
        <w:ind w:left="1060" w:leftChars="200" w:hanging="640" w:hangingChars="200"/>
        <w:textAlignment w:val="auto"/>
        <w:rPr>
          <w:rFonts w:ascii="Times New Roman" w:hAnsi="Times New Roman" w:eastAsia="楷体" w:cs="Times New Roman"/>
          <w:color w:val="auto"/>
        </w:rPr>
      </w:pPr>
      <w:r>
        <w:rPr>
          <w:rFonts w:ascii="Times New Roman" w:hAnsi="Times New Roman" w:eastAsia="楷体" w:cs="Times New Roman"/>
          <w:color w:val="auto"/>
        </w:rPr>
        <w:t>关于项目合作范围</w:t>
      </w:r>
    </w:p>
    <w:p w14:paraId="58AD6111">
      <w:pPr>
        <w:pStyle w:val="32"/>
        <w:pageBreakBefore w:val="0"/>
        <w:kinsoku/>
        <w:wordWrap/>
        <w:overflowPunct/>
        <w:topLinePunct w:val="0"/>
        <w:bidi w:val="0"/>
        <w:spacing w:line="560" w:lineRule="exact"/>
        <w:ind w:firstLine="640"/>
        <w:textAlignment w:val="auto"/>
        <w:rPr>
          <w:rFonts w:hint="default" w:ascii="Times New Roman" w:hAnsi="Times New Roman" w:eastAsia="仿宋" w:cs="Times New Roman"/>
          <w:color w:val="auto"/>
          <w:sz w:val="32"/>
          <w:szCs w:val="32"/>
          <w:lang w:val="en-US" w:eastAsia="zh-CN"/>
        </w:rPr>
      </w:pPr>
      <w:r>
        <w:rPr>
          <w:rFonts w:ascii="Times New Roman" w:hAnsi="Times New Roman" w:cs="Times New Roman"/>
          <w:color w:val="auto"/>
          <w:sz w:val="32"/>
          <w:szCs w:val="32"/>
        </w:rPr>
        <w:t>贵方对本项目总投资规模及项目建设运营合作范围有何意见？</w:t>
      </w:r>
      <w:r>
        <w:rPr>
          <w:rFonts w:hint="eastAsia" w:ascii="Times New Roman" w:hAnsi="Times New Roman" w:cs="Times New Roman"/>
          <w:color w:val="auto"/>
          <w:sz w:val="32"/>
          <w:szCs w:val="32"/>
          <w:lang w:val="en-US" w:eastAsia="zh-CN"/>
        </w:rPr>
        <w:t>对于“投资人+EPC+O”（投资--设计-采购-施工-运营一体化）模式有何意见?</w:t>
      </w:r>
    </w:p>
    <w:p w14:paraId="22E505D0">
      <w:pPr>
        <w:pStyle w:val="4"/>
        <w:pageBreakBefore w:val="0"/>
        <w:numPr>
          <w:ilvl w:val="0"/>
          <w:numId w:val="4"/>
        </w:numPr>
        <w:kinsoku/>
        <w:wordWrap/>
        <w:overflowPunct/>
        <w:topLinePunct w:val="0"/>
        <w:bidi w:val="0"/>
        <w:spacing w:before="0" w:after="0" w:line="560" w:lineRule="exact"/>
        <w:ind w:left="1060" w:leftChars="200" w:hanging="640" w:hangingChars="200"/>
        <w:textAlignment w:val="auto"/>
        <w:rPr>
          <w:rFonts w:ascii="Times New Roman" w:hAnsi="Times New Roman" w:eastAsia="楷体" w:cs="Times New Roman"/>
          <w:color w:val="auto"/>
        </w:rPr>
      </w:pPr>
      <w:r>
        <w:rPr>
          <w:rFonts w:ascii="Times New Roman" w:hAnsi="Times New Roman" w:eastAsia="楷体" w:cs="Times New Roman"/>
          <w:color w:val="auto"/>
        </w:rPr>
        <w:t>关于运作模式</w:t>
      </w:r>
    </w:p>
    <w:p w14:paraId="471CD01C">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ascii="Times New Roman" w:hAnsi="Times New Roman" w:cs="Times New Roman"/>
          <w:color w:val="auto"/>
          <w:sz w:val="32"/>
          <w:szCs w:val="32"/>
        </w:rPr>
        <w:t>针对</w:t>
      </w:r>
      <w:r>
        <w:rPr>
          <w:rFonts w:hint="eastAsia" w:ascii="Times New Roman" w:hAnsi="Times New Roman" w:cs="Times New Roman"/>
          <w:color w:val="auto"/>
          <w:sz w:val="32"/>
          <w:szCs w:val="32"/>
        </w:rPr>
        <w:t>吉首市公共机构及工业园区屋顶分布式光伏发电项目</w:t>
      </w:r>
      <w:r>
        <w:rPr>
          <w:rFonts w:ascii="Times New Roman" w:hAnsi="Times New Roman" w:cs="Times New Roman"/>
          <w:color w:val="auto"/>
          <w:sz w:val="32"/>
          <w:szCs w:val="32"/>
        </w:rPr>
        <w:t>运作思路、运作模式等，从贵公司可过会以及项目可落地的角度提出宝贵意见。</w:t>
      </w:r>
    </w:p>
    <w:p w14:paraId="059B8401">
      <w:pPr>
        <w:pStyle w:val="4"/>
        <w:pageBreakBefore w:val="0"/>
        <w:numPr>
          <w:ilvl w:val="0"/>
          <w:numId w:val="4"/>
        </w:numPr>
        <w:kinsoku/>
        <w:wordWrap/>
        <w:overflowPunct/>
        <w:topLinePunct w:val="0"/>
        <w:bidi w:val="0"/>
        <w:spacing w:before="0" w:after="0" w:line="560" w:lineRule="exact"/>
        <w:ind w:left="1060" w:leftChars="200" w:hanging="640" w:hangingChars="200"/>
        <w:textAlignment w:val="auto"/>
        <w:rPr>
          <w:rFonts w:ascii="Times New Roman" w:hAnsi="Times New Roman" w:eastAsia="楷体" w:cs="Times New Roman"/>
          <w:color w:val="auto"/>
        </w:rPr>
      </w:pPr>
      <w:r>
        <w:rPr>
          <w:rFonts w:hint="eastAsia" w:ascii="Times New Roman" w:hAnsi="Times New Roman" w:eastAsia="楷体" w:cs="Times New Roman"/>
          <w:color w:val="auto"/>
        </w:rPr>
        <w:t>关于投资条件</w:t>
      </w:r>
    </w:p>
    <w:p w14:paraId="2AD979C6">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hint="eastAsia" w:ascii="Times New Roman" w:hAnsi="Times New Roman" w:cs="Times New Roman"/>
          <w:color w:val="auto"/>
          <w:sz w:val="32"/>
          <w:szCs w:val="32"/>
        </w:rPr>
        <w:t>本项目系湘西州及吉首市重点督办项目，对当地新能源领域项目引进与投资具有显著示范效应。基于项目成功合作基础，招商主体拟优先与本项目实际投资人深化合作，共同推进后续新能源领域重点项目投资建设，包括但不限于源网荷储一体化、微电网改造、重卡换电站及零碳园区建设等。鉴于此，本次遴选将优先考量具备新能源领域多元化投资能力与意愿的社会资本方。请贵方基于自身综合投资实力，就参与上述后续新能源项目的投资规划与能力</w:t>
      </w:r>
      <w:r>
        <w:rPr>
          <w:rFonts w:hint="eastAsia" w:ascii="Times New Roman" w:hAnsi="Times New Roman" w:cs="Times New Roman"/>
          <w:color w:val="auto"/>
          <w:sz w:val="32"/>
          <w:szCs w:val="32"/>
          <w:lang w:val="en-US" w:eastAsia="zh-CN"/>
        </w:rPr>
        <w:t>加以论述</w:t>
      </w:r>
      <w:r>
        <w:rPr>
          <w:rFonts w:hint="eastAsia" w:ascii="Times New Roman" w:hAnsi="Times New Roman" w:cs="Times New Roman"/>
          <w:color w:val="auto"/>
          <w:sz w:val="32"/>
          <w:szCs w:val="32"/>
        </w:rPr>
        <w:t>。</w:t>
      </w:r>
    </w:p>
    <w:p w14:paraId="376889F4">
      <w:pPr>
        <w:pStyle w:val="4"/>
        <w:pageBreakBefore w:val="0"/>
        <w:numPr>
          <w:ilvl w:val="0"/>
          <w:numId w:val="4"/>
        </w:numPr>
        <w:kinsoku/>
        <w:wordWrap/>
        <w:overflowPunct/>
        <w:topLinePunct w:val="0"/>
        <w:bidi w:val="0"/>
        <w:spacing w:before="0" w:after="0" w:line="560" w:lineRule="exact"/>
        <w:ind w:left="1060" w:leftChars="200" w:hanging="640" w:hangingChars="200"/>
        <w:textAlignment w:val="auto"/>
        <w:rPr>
          <w:rFonts w:ascii="Times New Roman" w:hAnsi="Times New Roman" w:eastAsia="楷体" w:cs="Times New Roman"/>
          <w:color w:val="auto"/>
        </w:rPr>
      </w:pPr>
      <w:r>
        <w:rPr>
          <w:rFonts w:ascii="Times New Roman" w:hAnsi="Times New Roman" w:eastAsia="楷体" w:cs="Times New Roman"/>
          <w:color w:val="auto"/>
        </w:rPr>
        <w:t>关于核心边界条件</w:t>
      </w:r>
    </w:p>
    <w:p w14:paraId="3B1CA2AB">
      <w:pPr>
        <w:pStyle w:val="32"/>
        <w:pageBreakBefore w:val="0"/>
        <w:numPr>
          <w:ilvl w:val="0"/>
          <w:numId w:val="5"/>
        </w:numPr>
        <w:kinsoku/>
        <w:wordWrap/>
        <w:overflowPunct/>
        <w:topLinePunct w:val="0"/>
        <w:bidi w:val="0"/>
        <w:spacing w:line="560" w:lineRule="exact"/>
        <w:ind w:firstLine="640"/>
        <w:textAlignment w:val="auto"/>
        <w:rPr>
          <w:rFonts w:hint="default" w:ascii="Times New Roman" w:hAnsi="Times New Roman" w:eastAsia="仿宋" w:cs="Times New Roman"/>
          <w:color w:val="auto"/>
          <w:sz w:val="32"/>
          <w:szCs w:val="32"/>
          <w:lang w:val="en-US" w:eastAsia="zh-CN"/>
        </w:rPr>
      </w:pPr>
      <w:r>
        <w:rPr>
          <w:rFonts w:ascii="Times New Roman" w:hAnsi="Times New Roman" w:cs="Times New Roman"/>
          <w:color w:val="auto"/>
          <w:sz w:val="32"/>
          <w:szCs w:val="32"/>
        </w:rPr>
        <w:t>关于回报机制</w:t>
      </w:r>
    </w:p>
    <w:p w14:paraId="6DAA23EE">
      <w:pPr>
        <w:pStyle w:val="32"/>
        <w:pageBreakBefore w:val="0"/>
        <w:kinsoku/>
        <w:wordWrap/>
        <w:overflowPunct/>
        <w:topLinePunct w:val="0"/>
        <w:bidi w:val="0"/>
        <w:spacing w:line="560" w:lineRule="exact"/>
        <w:ind w:firstLine="64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①参照目前设立的回报机制，贵方愿意确认的约定电价及屋顶租赁单价为多少？</w:t>
      </w:r>
    </w:p>
    <w:p w14:paraId="23547EED">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hint="eastAsia" w:ascii="宋体" w:hAnsi="宋体" w:eastAsia="宋体" w:cs="宋体"/>
          <w:color w:val="auto"/>
          <w:sz w:val="32"/>
          <w:szCs w:val="32"/>
          <w:lang w:val="en-US" w:eastAsia="zh-CN"/>
        </w:rPr>
        <w:t>②</w:t>
      </w:r>
      <w:r>
        <w:rPr>
          <w:rFonts w:ascii="Times New Roman" w:hAnsi="Times New Roman" w:cs="Times New Roman"/>
          <w:color w:val="auto"/>
          <w:sz w:val="32"/>
          <w:szCs w:val="32"/>
        </w:rPr>
        <w:t>贵方对</w:t>
      </w:r>
      <w:r>
        <w:rPr>
          <w:rFonts w:hint="eastAsia" w:ascii="Times New Roman" w:hAnsi="Times New Roman" w:cs="Times New Roman"/>
          <w:color w:val="auto"/>
          <w:sz w:val="32"/>
          <w:szCs w:val="32"/>
        </w:rPr>
        <w:t>本</w:t>
      </w:r>
      <w:r>
        <w:rPr>
          <w:rFonts w:ascii="Times New Roman" w:hAnsi="Times New Roman" w:cs="Times New Roman"/>
          <w:color w:val="auto"/>
          <w:sz w:val="32"/>
          <w:szCs w:val="32"/>
        </w:rPr>
        <w:t>项目的回报机制</w:t>
      </w:r>
      <w:r>
        <w:rPr>
          <w:rFonts w:hint="eastAsia" w:ascii="Times New Roman" w:hAnsi="Times New Roman" w:cs="Times New Roman"/>
          <w:color w:val="auto"/>
          <w:sz w:val="32"/>
          <w:szCs w:val="32"/>
        </w:rPr>
        <w:t>、收益分成机制等</w:t>
      </w:r>
      <w:r>
        <w:rPr>
          <w:rFonts w:ascii="Times New Roman" w:hAnsi="Times New Roman" w:cs="Times New Roman"/>
          <w:color w:val="auto"/>
          <w:sz w:val="32"/>
          <w:szCs w:val="32"/>
        </w:rPr>
        <w:t>有何建议？</w:t>
      </w:r>
    </w:p>
    <w:p w14:paraId="7B961BC4">
      <w:pPr>
        <w:pStyle w:val="32"/>
        <w:pageBreakBefore w:val="0"/>
        <w:kinsoku/>
        <w:wordWrap/>
        <w:overflowPunct/>
        <w:topLinePunct w:val="0"/>
        <w:bidi w:val="0"/>
        <w:spacing w:line="560" w:lineRule="exact"/>
        <w:ind w:firstLine="640"/>
        <w:textAlignment w:val="auto"/>
        <w:rPr>
          <w:rFonts w:hint="eastAsia" w:ascii="Times New Roman" w:hAnsi="Times New Roman" w:cs="Times New Roman"/>
          <w:color w:val="auto"/>
          <w:sz w:val="32"/>
          <w:szCs w:val="32"/>
          <w:lang w:eastAsia="zh-CN"/>
        </w:rPr>
      </w:pPr>
      <w:r>
        <w:rPr>
          <w:rFonts w:hint="eastAsia" w:ascii="宋体" w:hAnsi="宋体" w:eastAsia="宋体" w:cs="宋体"/>
          <w:color w:val="auto"/>
          <w:sz w:val="32"/>
          <w:szCs w:val="32"/>
          <w:lang w:val="en-US" w:eastAsia="zh-CN"/>
        </w:rPr>
        <w:t>③</w:t>
      </w:r>
      <w:r>
        <w:rPr>
          <w:rFonts w:ascii="Times New Roman" w:hAnsi="Times New Roman" w:cs="Times New Roman"/>
          <w:color w:val="auto"/>
          <w:sz w:val="32"/>
          <w:szCs w:val="32"/>
        </w:rPr>
        <w:t>贵方对</w:t>
      </w:r>
      <w:r>
        <w:rPr>
          <w:rFonts w:hint="eastAsia" w:ascii="Times New Roman" w:hAnsi="Times New Roman" w:cs="Times New Roman"/>
          <w:color w:val="auto"/>
          <w:sz w:val="32"/>
          <w:szCs w:val="32"/>
          <w:lang w:val="en-US" w:eastAsia="zh-CN"/>
        </w:rPr>
        <w:t>新能源领域</w:t>
      </w:r>
      <w:r>
        <w:rPr>
          <w:rFonts w:ascii="Times New Roman" w:hAnsi="Times New Roman" w:cs="Times New Roman"/>
          <w:color w:val="auto"/>
          <w:sz w:val="32"/>
          <w:szCs w:val="32"/>
        </w:rPr>
        <w:t>产业开发的挖掘有何种优化建议</w:t>
      </w:r>
      <w:r>
        <w:rPr>
          <w:rFonts w:hint="eastAsia" w:ascii="Times New Roman" w:hAnsi="Times New Roman" w:cs="Times New Roman"/>
          <w:color w:val="auto"/>
          <w:sz w:val="32"/>
          <w:szCs w:val="32"/>
          <w:lang w:eastAsia="zh-CN"/>
        </w:rPr>
        <w:t>？</w:t>
      </w:r>
    </w:p>
    <w:p w14:paraId="6D196034">
      <w:pPr>
        <w:pStyle w:val="32"/>
        <w:pageBreakBefore w:val="0"/>
        <w:numPr>
          <w:ilvl w:val="0"/>
          <w:numId w:val="6"/>
        </w:numPr>
        <w:kinsoku/>
        <w:wordWrap/>
        <w:overflowPunct/>
        <w:topLinePunct w:val="0"/>
        <w:bidi w:val="0"/>
        <w:spacing w:line="560" w:lineRule="exact"/>
        <w:ind w:firstLine="64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关于投资人资格条件</w:t>
      </w:r>
    </w:p>
    <w:p w14:paraId="6DC41506">
      <w:pPr>
        <w:pStyle w:val="32"/>
        <w:pageBreakBefore w:val="0"/>
        <w:numPr>
          <w:ilvl w:val="0"/>
          <w:numId w:val="0"/>
        </w:numPr>
        <w:kinsoku/>
        <w:wordWrap/>
        <w:overflowPunct/>
        <w:topLinePunct w:val="0"/>
        <w:bidi w:val="0"/>
        <w:spacing w:line="560" w:lineRule="exact"/>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   贵方是否符合暂设的资格条件范围？对于资格准入条件是否有其他宝贵意见？</w:t>
      </w:r>
    </w:p>
    <w:p w14:paraId="22BE1736">
      <w:pPr>
        <w:pStyle w:val="4"/>
        <w:pageBreakBefore w:val="0"/>
        <w:numPr>
          <w:ilvl w:val="0"/>
          <w:numId w:val="4"/>
        </w:numPr>
        <w:kinsoku/>
        <w:wordWrap/>
        <w:overflowPunct/>
        <w:topLinePunct w:val="0"/>
        <w:bidi w:val="0"/>
        <w:spacing w:before="0" w:after="0" w:line="560" w:lineRule="exact"/>
        <w:ind w:left="1060" w:leftChars="200" w:hanging="640" w:hangingChars="200"/>
        <w:textAlignment w:val="auto"/>
        <w:rPr>
          <w:rFonts w:ascii="Times New Roman" w:hAnsi="Times New Roman" w:eastAsia="楷体" w:cs="Times New Roman"/>
          <w:color w:val="auto"/>
        </w:rPr>
      </w:pPr>
      <w:r>
        <w:rPr>
          <w:rFonts w:ascii="Times New Roman" w:hAnsi="Times New Roman" w:eastAsia="楷体" w:cs="Times New Roman"/>
          <w:color w:val="auto"/>
        </w:rPr>
        <w:t>其他</w:t>
      </w:r>
    </w:p>
    <w:p w14:paraId="718D385F">
      <w:pPr>
        <w:pStyle w:val="32"/>
        <w:pageBreakBefore w:val="0"/>
        <w:kinsoku/>
        <w:wordWrap/>
        <w:overflowPunct/>
        <w:topLinePunct w:val="0"/>
        <w:bidi w:val="0"/>
        <w:spacing w:line="560" w:lineRule="exact"/>
        <w:ind w:firstLine="640"/>
        <w:textAlignment w:val="auto"/>
        <w:rPr>
          <w:rFonts w:hint="default" w:ascii="Times New Roman" w:hAnsi="Times New Roman" w:eastAsia="仿宋" w:cs="Times New Roman"/>
          <w:color w:val="auto"/>
          <w:sz w:val="32"/>
          <w:szCs w:val="32"/>
          <w:lang w:val="en-US" w:eastAsia="zh-CN"/>
        </w:rPr>
      </w:pPr>
      <w:r>
        <w:rPr>
          <w:rFonts w:ascii="Times New Roman" w:hAnsi="Times New Roman" w:cs="Times New Roman"/>
          <w:color w:val="auto"/>
          <w:sz w:val="32"/>
          <w:szCs w:val="32"/>
        </w:rPr>
        <w:t>针对本项目，贵公司是否有其他有助于项目落地的可行性建议？</w:t>
      </w:r>
      <w:r>
        <w:rPr>
          <w:rFonts w:hint="eastAsia" w:ascii="Times New Roman" w:hAnsi="Times New Roman" w:cs="Times New Roman"/>
          <w:color w:val="auto"/>
          <w:sz w:val="32"/>
          <w:szCs w:val="32"/>
        </w:rPr>
        <w:t>贵公司是否具备重资产投资意向？</w:t>
      </w:r>
      <w:r>
        <w:rPr>
          <w:rFonts w:hint="eastAsia" w:ascii="Times New Roman" w:hAnsi="Times New Roman" w:cs="Times New Roman"/>
          <w:color w:val="auto"/>
          <w:sz w:val="32"/>
          <w:szCs w:val="32"/>
          <w:lang w:val="en-US" w:eastAsia="zh-CN"/>
        </w:rPr>
        <w:t>贵公司对于本项目续延续新能源项目是否具有可行性建议？</w:t>
      </w:r>
    </w:p>
    <w:p w14:paraId="51B898D6">
      <w:pPr>
        <w:pStyle w:val="4"/>
        <w:pageBreakBefore w:val="0"/>
        <w:numPr>
          <w:ilvl w:val="0"/>
          <w:numId w:val="4"/>
        </w:numPr>
        <w:kinsoku/>
        <w:wordWrap/>
        <w:overflowPunct/>
        <w:topLinePunct w:val="0"/>
        <w:bidi w:val="0"/>
        <w:spacing w:before="0" w:after="0" w:line="560" w:lineRule="exact"/>
        <w:ind w:left="1060" w:leftChars="200" w:hanging="640" w:hangingChars="200"/>
        <w:textAlignment w:val="auto"/>
        <w:rPr>
          <w:rFonts w:ascii="Times New Roman" w:hAnsi="Times New Roman" w:eastAsia="楷体" w:cs="Times New Roman"/>
          <w:color w:val="auto"/>
        </w:rPr>
      </w:pPr>
      <w:r>
        <w:rPr>
          <w:rFonts w:ascii="Times New Roman" w:hAnsi="Times New Roman" w:eastAsia="楷体" w:cs="Times New Roman"/>
          <w:color w:val="auto"/>
        </w:rPr>
        <w:t>社会资本联系方式</w:t>
      </w:r>
    </w:p>
    <w:p w14:paraId="31CC1B31">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ascii="Times New Roman" w:hAnsi="Times New Roman" w:cs="Times New Roman"/>
          <w:color w:val="auto"/>
          <w:sz w:val="32"/>
          <w:szCs w:val="32"/>
        </w:rPr>
        <w:t>单位名称：</w:t>
      </w:r>
    </w:p>
    <w:p w14:paraId="7E3BEB48">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ascii="Times New Roman" w:hAnsi="Times New Roman" w:cs="Times New Roman"/>
          <w:color w:val="auto"/>
          <w:sz w:val="32"/>
          <w:szCs w:val="32"/>
        </w:rPr>
        <w:t>联系人：</w:t>
      </w:r>
    </w:p>
    <w:p w14:paraId="5BBE2A1B">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ascii="Times New Roman" w:hAnsi="Times New Roman" w:cs="Times New Roman"/>
          <w:color w:val="auto"/>
          <w:sz w:val="32"/>
          <w:szCs w:val="32"/>
        </w:rPr>
        <w:t>电话：</w:t>
      </w:r>
    </w:p>
    <w:p w14:paraId="29623EE1">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ascii="Times New Roman" w:hAnsi="Times New Roman" w:cs="Times New Roman"/>
          <w:color w:val="auto"/>
          <w:sz w:val="32"/>
          <w:szCs w:val="32"/>
        </w:rPr>
        <w:t>邮箱：</w:t>
      </w:r>
    </w:p>
    <w:p w14:paraId="3912F4E3">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hint="eastAsia" w:ascii="Times New Roman" w:hAnsi="Times New Roman" w:cs="Times New Roman"/>
          <w:color w:val="auto"/>
          <w:sz w:val="32"/>
          <w:szCs w:val="32"/>
        </w:rPr>
        <w:t>社会资本方</w:t>
      </w:r>
      <w:r>
        <w:rPr>
          <w:rFonts w:ascii="Times New Roman" w:hAnsi="Times New Roman" w:cs="Times New Roman"/>
          <w:color w:val="auto"/>
          <w:sz w:val="32"/>
          <w:szCs w:val="32"/>
        </w:rPr>
        <w:t>角色（本次选择可更改，不作为投标竞争的依据）</w:t>
      </w:r>
    </w:p>
    <w:p w14:paraId="27497651">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ascii="Times New Roman" w:hAnsi="Times New Roman" w:cs="Times New Roman"/>
          <w:color w:val="auto"/>
          <w:sz w:val="32"/>
          <w:szCs w:val="32"/>
        </w:rPr>
        <w:t>A. 运营单位财务投资人</w:t>
      </w:r>
    </w:p>
    <w:p w14:paraId="484CD0B3">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ascii="Times New Roman" w:hAnsi="Times New Roman" w:cs="Times New Roman"/>
          <w:color w:val="auto"/>
          <w:sz w:val="32"/>
          <w:szCs w:val="32"/>
        </w:rPr>
        <w:t>B.</w:t>
      </w:r>
      <w:r>
        <w:rPr>
          <w:rFonts w:hint="eastAsia" w:ascii="Times New Roman" w:hAnsi="Times New Roman" w:cs="Times New Roman"/>
          <w:color w:val="auto"/>
          <w:sz w:val="32"/>
          <w:szCs w:val="32"/>
        </w:rPr>
        <w:t xml:space="preserve"> </w:t>
      </w:r>
      <w:r>
        <w:rPr>
          <w:rFonts w:ascii="Times New Roman" w:hAnsi="Times New Roman" w:cs="Times New Roman"/>
          <w:color w:val="auto"/>
          <w:sz w:val="32"/>
          <w:szCs w:val="32"/>
        </w:rPr>
        <w:t>工程建设单位/设备供应商</w:t>
      </w:r>
    </w:p>
    <w:p w14:paraId="45EF439C">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ascii="Times New Roman" w:hAnsi="Times New Roman" w:cs="Times New Roman"/>
          <w:color w:val="auto"/>
          <w:sz w:val="32"/>
          <w:szCs w:val="32"/>
        </w:rPr>
        <w:t>C. 财务投资人</w:t>
      </w:r>
    </w:p>
    <w:p w14:paraId="070196AF">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ascii="Times New Roman" w:hAnsi="Times New Roman" w:cs="Times New Roman"/>
          <w:color w:val="auto"/>
          <w:sz w:val="32"/>
          <w:szCs w:val="32"/>
        </w:rPr>
        <w:t>D. 多个角色（请予以具体说明）</w:t>
      </w:r>
    </w:p>
    <w:p w14:paraId="62FE7756">
      <w:pPr>
        <w:pStyle w:val="32"/>
        <w:pageBreakBefore w:val="0"/>
        <w:kinsoku/>
        <w:wordWrap/>
        <w:overflowPunct/>
        <w:topLinePunct w:val="0"/>
        <w:bidi w:val="0"/>
        <w:spacing w:line="560" w:lineRule="exact"/>
        <w:ind w:firstLine="640"/>
        <w:textAlignment w:val="auto"/>
        <w:rPr>
          <w:rFonts w:ascii="Times New Roman" w:hAnsi="Times New Roman" w:cs="Times New Roman"/>
          <w:color w:val="auto"/>
          <w:sz w:val="32"/>
          <w:szCs w:val="32"/>
        </w:rPr>
      </w:pPr>
      <w:r>
        <w:rPr>
          <w:rFonts w:ascii="Times New Roman" w:hAnsi="Times New Roman" w:cs="Times New Roman"/>
          <w:color w:val="auto"/>
          <w:sz w:val="32"/>
          <w:szCs w:val="32"/>
        </w:rPr>
        <w:t>以上联系方式确保唯一且可联系，后续根据贵方的反馈情况可能会需要贵方做进一步解释及说明。</w:t>
      </w:r>
      <w:bookmarkEnd w:id="8"/>
    </w:p>
    <w:p w14:paraId="57350E2F">
      <w:pPr>
        <w:pStyle w:val="32"/>
        <w:pageBreakBefore w:val="0"/>
        <w:kinsoku/>
        <w:wordWrap/>
        <w:overflowPunct/>
        <w:topLinePunct w:val="0"/>
        <w:bidi w:val="0"/>
        <w:spacing w:line="560" w:lineRule="exact"/>
        <w:ind w:firstLine="643"/>
        <w:textAlignment w:val="auto"/>
        <w:rPr>
          <w:rFonts w:ascii="Times New Roman" w:hAnsi="Times New Roman" w:cs="Times New Roman"/>
          <w:b/>
          <w:sz w:val="32"/>
          <w:szCs w:val="32"/>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5DFAF1-7182-4512-87CF-33D4CA7759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5DEF530-DC69-4C14-A984-E60E10148C87}"/>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embedRegular r:id="rId3" w:fontKey="{55498EE8-0602-468A-BE1B-6691E3BC3DF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4" w:fontKey="{E4E30DE4-3476-4D3A-A7B3-5E46B8F2B3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902850"/>
      <w:docPartObj>
        <w:docPartGallery w:val="autotext"/>
      </w:docPartObj>
    </w:sdtPr>
    <w:sdtContent>
      <w:p w14:paraId="69E207F1">
        <w:pPr>
          <w:pStyle w:val="11"/>
          <w:spacing w:before="120" w:after="120"/>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AB48E">
    <w:pPr>
      <w:pStyle w:val="12"/>
      <w:jc w:val="both"/>
    </w:pPr>
    <w:r>
      <w:rPr>
        <w:rFonts w:hint="eastAsia"/>
      </w:rPr>
      <w:t xml:space="preserve">吉首市公共机构及工业园区屋顶分布式光伏发电项目                                </w:t>
    </w:r>
    <w:r>
      <w:rPr>
        <w:rFonts w:hint="eastAsia"/>
        <w:lang w:val="en-US" w:eastAsia="zh-CN"/>
      </w:rPr>
      <w:t xml:space="preserve"> </w:t>
    </w:r>
    <w:r>
      <w:rPr>
        <w:rFonts w:hint="eastAsia"/>
      </w:rPr>
      <w:t xml:space="preserve"> 市场测试方案</w:t>
    </w:r>
  </w:p>
  <w:p w14:paraId="730D8D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5D49A"/>
    <w:multiLevelType w:val="singleLevel"/>
    <w:tmpl w:val="B505D49A"/>
    <w:lvl w:ilvl="0" w:tentative="0">
      <w:start w:val="2"/>
      <w:numFmt w:val="decimal"/>
      <w:suff w:val="nothing"/>
      <w:lvlText w:val="（%1）"/>
      <w:lvlJc w:val="left"/>
    </w:lvl>
  </w:abstractNum>
  <w:abstractNum w:abstractNumId="1">
    <w:nsid w:val="C2326E80"/>
    <w:multiLevelType w:val="singleLevel"/>
    <w:tmpl w:val="C2326E80"/>
    <w:lvl w:ilvl="0" w:tentative="0">
      <w:start w:val="1"/>
      <w:numFmt w:val="decimal"/>
      <w:suff w:val="nothing"/>
      <w:lvlText w:val="（%1）"/>
      <w:lvlJc w:val="left"/>
    </w:lvl>
  </w:abstractNum>
  <w:abstractNum w:abstractNumId="2">
    <w:nsid w:val="E1B63CC3"/>
    <w:multiLevelType w:val="singleLevel"/>
    <w:tmpl w:val="E1B63CC3"/>
    <w:lvl w:ilvl="0" w:tentative="0">
      <w:start w:val="3"/>
      <w:numFmt w:val="decimal"/>
      <w:suff w:val="nothing"/>
      <w:lvlText w:val="（%1）"/>
      <w:lvlJc w:val="left"/>
    </w:lvl>
  </w:abstractNum>
  <w:abstractNum w:abstractNumId="3">
    <w:nsid w:val="57C028DE"/>
    <w:multiLevelType w:val="multilevel"/>
    <w:tmpl w:val="57C028DE"/>
    <w:lvl w:ilvl="0" w:tentative="0">
      <w:start w:val="1"/>
      <w:numFmt w:val="japaneseCounting"/>
      <w:pStyle w:val="2"/>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6AB8690F"/>
    <w:multiLevelType w:val="multilevel"/>
    <w:tmpl w:val="6AB8690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AC1BA2"/>
    <w:multiLevelType w:val="multilevel"/>
    <w:tmpl w:val="71AC1BA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A6"/>
    <w:rsid w:val="000017D9"/>
    <w:rsid w:val="00044A67"/>
    <w:rsid w:val="00060035"/>
    <w:rsid w:val="000B0E24"/>
    <w:rsid w:val="000C3E4B"/>
    <w:rsid w:val="000F158C"/>
    <w:rsid w:val="001111E2"/>
    <w:rsid w:val="00117A79"/>
    <w:rsid w:val="00120810"/>
    <w:rsid w:val="00134611"/>
    <w:rsid w:val="00136DFB"/>
    <w:rsid w:val="00141283"/>
    <w:rsid w:val="001416B9"/>
    <w:rsid w:val="00155095"/>
    <w:rsid w:val="00175163"/>
    <w:rsid w:val="00190AF9"/>
    <w:rsid w:val="001B1DD7"/>
    <w:rsid w:val="001B38BE"/>
    <w:rsid w:val="001C5827"/>
    <w:rsid w:val="001D368A"/>
    <w:rsid w:val="00206C25"/>
    <w:rsid w:val="00287EE9"/>
    <w:rsid w:val="002A06B0"/>
    <w:rsid w:val="002B5786"/>
    <w:rsid w:val="002D6B5D"/>
    <w:rsid w:val="002D72B2"/>
    <w:rsid w:val="002E3545"/>
    <w:rsid w:val="002E3C6D"/>
    <w:rsid w:val="002F1AAD"/>
    <w:rsid w:val="0030257F"/>
    <w:rsid w:val="003224DE"/>
    <w:rsid w:val="00336CA1"/>
    <w:rsid w:val="00345572"/>
    <w:rsid w:val="003759C4"/>
    <w:rsid w:val="00396FD5"/>
    <w:rsid w:val="003A3344"/>
    <w:rsid w:val="003E4E97"/>
    <w:rsid w:val="00411E86"/>
    <w:rsid w:val="00425E0E"/>
    <w:rsid w:val="0046762F"/>
    <w:rsid w:val="00476188"/>
    <w:rsid w:val="004833A7"/>
    <w:rsid w:val="00496CEC"/>
    <w:rsid w:val="0049740F"/>
    <w:rsid w:val="004B2513"/>
    <w:rsid w:val="004B5C88"/>
    <w:rsid w:val="004E587E"/>
    <w:rsid w:val="00515EFA"/>
    <w:rsid w:val="005404A9"/>
    <w:rsid w:val="00553BAA"/>
    <w:rsid w:val="005565F3"/>
    <w:rsid w:val="00561500"/>
    <w:rsid w:val="00584091"/>
    <w:rsid w:val="005C7B4F"/>
    <w:rsid w:val="005D119E"/>
    <w:rsid w:val="005D35EC"/>
    <w:rsid w:val="005F49EE"/>
    <w:rsid w:val="00620D83"/>
    <w:rsid w:val="0062138C"/>
    <w:rsid w:val="0063536E"/>
    <w:rsid w:val="00645E4E"/>
    <w:rsid w:val="0065598C"/>
    <w:rsid w:val="006629D6"/>
    <w:rsid w:val="00696276"/>
    <w:rsid w:val="006C4BE6"/>
    <w:rsid w:val="006C573C"/>
    <w:rsid w:val="006D7D60"/>
    <w:rsid w:val="006E7EC4"/>
    <w:rsid w:val="00706E1D"/>
    <w:rsid w:val="00711034"/>
    <w:rsid w:val="00730392"/>
    <w:rsid w:val="007535C1"/>
    <w:rsid w:val="00760CF5"/>
    <w:rsid w:val="00765ED3"/>
    <w:rsid w:val="00766520"/>
    <w:rsid w:val="007A79B2"/>
    <w:rsid w:val="007B6983"/>
    <w:rsid w:val="007C3FB0"/>
    <w:rsid w:val="007E5511"/>
    <w:rsid w:val="007E76A6"/>
    <w:rsid w:val="007F2705"/>
    <w:rsid w:val="00825756"/>
    <w:rsid w:val="00836888"/>
    <w:rsid w:val="00842BF4"/>
    <w:rsid w:val="00862077"/>
    <w:rsid w:val="0087241D"/>
    <w:rsid w:val="008C4FD4"/>
    <w:rsid w:val="008D6A9C"/>
    <w:rsid w:val="008E0604"/>
    <w:rsid w:val="00913608"/>
    <w:rsid w:val="00950499"/>
    <w:rsid w:val="009776A5"/>
    <w:rsid w:val="00983C10"/>
    <w:rsid w:val="00991855"/>
    <w:rsid w:val="0099438D"/>
    <w:rsid w:val="009B2CBD"/>
    <w:rsid w:val="009B5CA0"/>
    <w:rsid w:val="00A10192"/>
    <w:rsid w:val="00A233C7"/>
    <w:rsid w:val="00A70513"/>
    <w:rsid w:val="00A72F26"/>
    <w:rsid w:val="00A73FA3"/>
    <w:rsid w:val="00AA1C62"/>
    <w:rsid w:val="00AC0C0F"/>
    <w:rsid w:val="00AC3AE3"/>
    <w:rsid w:val="00AD686D"/>
    <w:rsid w:val="00AE00F9"/>
    <w:rsid w:val="00AE0BEA"/>
    <w:rsid w:val="00AE501C"/>
    <w:rsid w:val="00B0698E"/>
    <w:rsid w:val="00B13A0E"/>
    <w:rsid w:val="00B700A0"/>
    <w:rsid w:val="00B80BB2"/>
    <w:rsid w:val="00B86ED1"/>
    <w:rsid w:val="00B944B6"/>
    <w:rsid w:val="00BC3F79"/>
    <w:rsid w:val="00C06A00"/>
    <w:rsid w:val="00C135AE"/>
    <w:rsid w:val="00C74352"/>
    <w:rsid w:val="00C81EDD"/>
    <w:rsid w:val="00C95AF6"/>
    <w:rsid w:val="00CD72BD"/>
    <w:rsid w:val="00CE703B"/>
    <w:rsid w:val="00D92140"/>
    <w:rsid w:val="00DD6F6D"/>
    <w:rsid w:val="00E117D9"/>
    <w:rsid w:val="00E1216C"/>
    <w:rsid w:val="00E15032"/>
    <w:rsid w:val="00E22F2F"/>
    <w:rsid w:val="00E96A95"/>
    <w:rsid w:val="00EB4A6C"/>
    <w:rsid w:val="00EB5CC6"/>
    <w:rsid w:val="00F06B77"/>
    <w:rsid w:val="00F6446A"/>
    <w:rsid w:val="00F846C9"/>
    <w:rsid w:val="00FC0DB0"/>
    <w:rsid w:val="00FD439F"/>
    <w:rsid w:val="00FF5BDC"/>
    <w:rsid w:val="08AC0A82"/>
    <w:rsid w:val="1D4D43BD"/>
    <w:rsid w:val="1FB50027"/>
    <w:rsid w:val="204A3365"/>
    <w:rsid w:val="21ED3737"/>
    <w:rsid w:val="351C697B"/>
    <w:rsid w:val="3D8F4FC9"/>
    <w:rsid w:val="3E6069F5"/>
    <w:rsid w:val="43FE1CF1"/>
    <w:rsid w:val="5A3212CE"/>
    <w:rsid w:val="5B6E3E7B"/>
    <w:rsid w:val="676B6FB9"/>
    <w:rsid w:val="6BBD2177"/>
    <w:rsid w:val="7211130C"/>
    <w:rsid w:val="7CA87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5"/>
    <w:qFormat/>
    <w:uiPriority w:val="9"/>
    <w:pPr>
      <w:numPr>
        <w:ilvl w:val="0"/>
        <w:numId w:val="1"/>
      </w:numPr>
      <w:tabs>
        <w:tab w:val="left" w:pos="210"/>
      </w:tabs>
      <w:spacing w:before="50" w:beforeLines="50" w:after="50" w:afterLines="50" w:line="300" w:lineRule="auto"/>
      <w:ind w:firstLine="0" w:firstLineChars="0"/>
      <w:jc w:val="left"/>
      <w:outlineLvl w:val="0"/>
    </w:pPr>
    <w:rPr>
      <w:rFonts w:ascii="仿宋" w:hAnsi="仿宋" w:eastAsia="仿宋"/>
      <w:b/>
      <w:sz w:val="32"/>
      <w:szCs w:val="30"/>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3">
    <w:name w:val="列表段落1"/>
    <w:basedOn w:val="1"/>
    <w:link w:val="37"/>
    <w:qFormat/>
    <w:uiPriority w:val="34"/>
    <w:pPr>
      <w:ind w:firstLine="420" w:firstLineChars="200"/>
    </w:pPr>
  </w:style>
  <w:style w:type="paragraph" w:styleId="6">
    <w:name w:val="Normal Indent"/>
    <w:basedOn w:val="1"/>
    <w:unhideWhenUsed/>
    <w:qFormat/>
    <w:uiPriority w:val="99"/>
    <w:pPr>
      <w:spacing w:line="360" w:lineRule="auto"/>
      <w:ind w:firstLine="420" w:firstLineChars="200"/>
    </w:pPr>
    <w:rPr>
      <w:rFonts w:ascii="Calibri" w:hAnsi="Calibri" w:eastAsia="楷体" w:cs="Calibri"/>
      <w:sz w:val="24"/>
      <w:szCs w:val="24"/>
    </w:rPr>
  </w:style>
  <w:style w:type="paragraph" w:styleId="7">
    <w:name w:val="Document Map"/>
    <w:basedOn w:val="1"/>
    <w:link w:val="28"/>
    <w:unhideWhenUsed/>
    <w:qFormat/>
    <w:uiPriority w:val="99"/>
    <w:rPr>
      <w:rFonts w:ascii="宋体" w:eastAsia="宋体"/>
      <w:sz w:val="24"/>
      <w:szCs w:val="24"/>
    </w:rPr>
  </w:style>
  <w:style w:type="paragraph" w:styleId="8">
    <w:name w:val="annotation text"/>
    <w:basedOn w:val="1"/>
    <w:link w:val="29"/>
    <w:unhideWhenUsed/>
    <w:qFormat/>
    <w:uiPriority w:val="0"/>
    <w:pPr>
      <w:jc w:val="left"/>
    </w:p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kern w:val="0"/>
      <w:sz w:val="22"/>
    </w:rPr>
  </w:style>
  <w:style w:type="paragraph" w:styleId="14">
    <w:name w:val="toc 2"/>
    <w:basedOn w:val="1"/>
    <w:next w:val="1"/>
    <w:unhideWhenUsed/>
    <w:qFormat/>
    <w:uiPriority w:val="39"/>
    <w:pPr>
      <w:widowControl/>
      <w:spacing w:after="100" w:line="276" w:lineRule="auto"/>
      <w:ind w:left="220"/>
      <w:jc w:val="left"/>
    </w:pPr>
    <w:rPr>
      <w:kern w:val="0"/>
      <w:sz w:val="22"/>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8"/>
    <w:next w:val="8"/>
    <w:link w:val="30"/>
    <w:unhideWhenUsed/>
    <w:qFormat/>
    <w:uiPriority w:val="99"/>
    <w:rPr>
      <w:b/>
      <w:bCs/>
    </w:rPr>
  </w:style>
  <w:style w:type="table" w:styleId="18">
    <w:name w:val="Table Grid"/>
    <w:basedOn w:val="1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22"/>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unhideWhenUsed/>
    <w:qFormat/>
    <w:uiPriority w:val="99"/>
    <w:rPr>
      <w:sz w:val="21"/>
      <w:szCs w:val="21"/>
    </w:rPr>
  </w:style>
  <w:style w:type="character" w:customStyle="1" w:styleId="23">
    <w:name w:val="页眉 字符"/>
    <w:basedOn w:val="19"/>
    <w:link w:val="12"/>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标题 1 字符"/>
    <w:basedOn w:val="19"/>
    <w:link w:val="2"/>
    <w:qFormat/>
    <w:uiPriority w:val="9"/>
    <w:rPr>
      <w:rFonts w:ascii="仿宋" w:hAnsi="仿宋" w:eastAsia="仿宋"/>
      <w:b/>
      <w:sz w:val="32"/>
      <w:szCs w:val="30"/>
    </w:rPr>
  </w:style>
  <w:style w:type="paragraph" w:customStyle="1" w:styleId="26">
    <w:name w:val="TOC 标题1"/>
    <w:basedOn w:val="2"/>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9"/>
    <w:link w:val="10"/>
    <w:semiHidden/>
    <w:qFormat/>
    <w:uiPriority w:val="99"/>
    <w:rPr>
      <w:sz w:val="18"/>
      <w:szCs w:val="18"/>
    </w:rPr>
  </w:style>
  <w:style w:type="character" w:customStyle="1" w:styleId="28">
    <w:name w:val="文档结构图 字符"/>
    <w:basedOn w:val="19"/>
    <w:link w:val="7"/>
    <w:semiHidden/>
    <w:qFormat/>
    <w:uiPriority w:val="99"/>
    <w:rPr>
      <w:rFonts w:ascii="宋体" w:eastAsia="宋体"/>
      <w:sz w:val="24"/>
      <w:szCs w:val="24"/>
    </w:rPr>
  </w:style>
  <w:style w:type="character" w:customStyle="1" w:styleId="29">
    <w:name w:val="批注文字 字符"/>
    <w:basedOn w:val="19"/>
    <w:link w:val="8"/>
    <w:qFormat/>
    <w:uiPriority w:val="0"/>
  </w:style>
  <w:style w:type="character" w:customStyle="1" w:styleId="30">
    <w:name w:val="批注主题 字符"/>
    <w:basedOn w:val="29"/>
    <w:link w:val="16"/>
    <w:semiHidden/>
    <w:qFormat/>
    <w:uiPriority w:val="99"/>
    <w:rPr>
      <w:b/>
      <w:bCs/>
    </w:rPr>
  </w:style>
  <w:style w:type="character" w:customStyle="1" w:styleId="31">
    <w:name w:val="标题 3 字符"/>
    <w:basedOn w:val="19"/>
    <w:link w:val="5"/>
    <w:qFormat/>
    <w:uiPriority w:val="0"/>
    <w:rPr>
      <w:rFonts w:ascii="Calibri" w:hAnsi="Calibri" w:eastAsia="宋体" w:cs="Times New Roman"/>
      <w:b/>
      <w:bCs/>
      <w:sz w:val="32"/>
      <w:szCs w:val="32"/>
    </w:rPr>
  </w:style>
  <w:style w:type="paragraph" w:customStyle="1" w:styleId="32">
    <w:name w:val="正文2"/>
    <w:basedOn w:val="1"/>
    <w:link w:val="33"/>
    <w:qFormat/>
    <w:uiPriority w:val="0"/>
    <w:pPr>
      <w:autoSpaceDE w:val="0"/>
      <w:autoSpaceDN w:val="0"/>
      <w:adjustRightInd w:val="0"/>
      <w:spacing w:line="360" w:lineRule="auto"/>
      <w:ind w:firstLine="480" w:firstLineChars="200"/>
    </w:pPr>
    <w:rPr>
      <w:rFonts w:ascii="仿宋" w:hAnsi="仿宋" w:eastAsia="仿宋"/>
      <w:color w:val="000000" w:themeColor="text1"/>
      <w:kern w:val="0"/>
      <w:sz w:val="24"/>
      <w:szCs w:val="28"/>
      <w14:textFill>
        <w14:solidFill>
          <w14:schemeClr w14:val="tx1"/>
        </w14:solidFill>
      </w14:textFill>
    </w:rPr>
  </w:style>
  <w:style w:type="character" w:customStyle="1" w:styleId="33">
    <w:name w:val="正文2 字符"/>
    <w:basedOn w:val="19"/>
    <w:link w:val="32"/>
    <w:qFormat/>
    <w:uiPriority w:val="0"/>
    <w:rPr>
      <w:rFonts w:ascii="仿宋" w:hAnsi="仿宋" w:eastAsia="仿宋"/>
      <w:color w:val="000000" w:themeColor="text1"/>
      <w:kern w:val="0"/>
      <w:sz w:val="24"/>
      <w:szCs w:val="28"/>
      <w14:textFill>
        <w14:solidFill>
          <w14:schemeClr w14:val="tx1"/>
        </w14:solidFill>
      </w14:textFill>
    </w:rPr>
  </w:style>
  <w:style w:type="character" w:customStyle="1" w:styleId="34">
    <w:name w:val="标题 2 字符"/>
    <w:basedOn w:val="19"/>
    <w:link w:val="4"/>
    <w:qFormat/>
    <w:uiPriority w:val="9"/>
    <w:rPr>
      <w:rFonts w:asciiTheme="majorHAnsi" w:hAnsiTheme="majorHAnsi" w:eastAsiaTheme="majorEastAsia" w:cstheme="majorBidi"/>
      <w:b/>
      <w:bCs/>
      <w:kern w:val="2"/>
      <w:sz w:val="32"/>
      <w:szCs w:val="32"/>
    </w:rPr>
  </w:style>
  <w:style w:type="paragraph" w:customStyle="1" w:styleId="35">
    <w:name w:val="Default"/>
    <w:unhideWhenUsed/>
    <w:qFormat/>
    <w:uiPriority w:val="99"/>
    <w:pPr>
      <w:widowControl w:val="0"/>
      <w:autoSpaceDE w:val="0"/>
      <w:autoSpaceDN w:val="0"/>
      <w:adjustRightInd w:val="0"/>
    </w:pPr>
    <w:rPr>
      <w:rFonts w:hint="eastAsia" w:ascii="宋体" w:hAnsi="宋体" w:eastAsia="宋体" w:cstheme="minorBidi"/>
      <w:color w:val="000000"/>
      <w:sz w:val="24"/>
      <w:szCs w:val="24"/>
      <w:lang w:val="en-US" w:eastAsia="zh-CN" w:bidi="ar-SA"/>
    </w:rPr>
  </w:style>
  <w:style w:type="paragraph" w:customStyle="1" w:styleId="36">
    <w:name w:val="正文-文字"/>
    <w:basedOn w:val="1"/>
    <w:qFormat/>
    <w:uiPriority w:val="0"/>
    <w:pPr>
      <w:spacing w:beforeLines="50" w:afterLines="50" w:line="360" w:lineRule="auto"/>
      <w:ind w:firstLine="482"/>
      <w:contextualSpacing/>
    </w:pPr>
    <w:rPr>
      <w:rFonts w:ascii="Times New Roman" w:hAnsi="Times New Roman" w:eastAsia="宋体" w:cs="Times New Roman"/>
      <w:sz w:val="24"/>
      <w:szCs w:val="24"/>
    </w:rPr>
  </w:style>
  <w:style w:type="character" w:customStyle="1" w:styleId="37">
    <w:name w:val="列表段落 字符"/>
    <w:link w:val="3"/>
    <w:qFormat/>
    <w:locked/>
    <w:uiPriority w:val="34"/>
    <w:rPr>
      <w:kern w:val="2"/>
      <w:sz w:val="21"/>
      <w:szCs w:val="22"/>
    </w:rPr>
  </w:style>
  <w:style w:type="paragraph" w:customStyle="1" w:styleId="38">
    <w:name w:val="文件正文"/>
    <w:basedOn w:val="1"/>
    <w:link w:val="39"/>
    <w:qFormat/>
    <w:uiPriority w:val="0"/>
    <w:pPr>
      <w:spacing w:line="360" w:lineRule="auto"/>
      <w:ind w:firstLine="200" w:firstLineChars="200"/>
    </w:pPr>
    <w:rPr>
      <w:rFonts w:ascii="Times New Roman" w:hAnsi="Times New Roman" w:eastAsia="仿宋_GB2312" w:cstheme="minorHAnsi"/>
      <w:sz w:val="30"/>
      <w:szCs w:val="24"/>
    </w:rPr>
  </w:style>
  <w:style w:type="character" w:customStyle="1" w:styleId="39">
    <w:name w:val="文件正文 字符"/>
    <w:basedOn w:val="19"/>
    <w:link w:val="38"/>
    <w:qFormat/>
    <w:locked/>
    <w:uiPriority w:val="0"/>
    <w:rPr>
      <w:rFonts w:ascii="Times New Roman" w:hAnsi="Times New Roman" w:eastAsia="仿宋_GB2312" w:cstheme="minorHAnsi"/>
      <w:kern w:val="2"/>
      <w:sz w:val="30"/>
      <w:szCs w:val="24"/>
    </w:rPr>
  </w:style>
  <w:style w:type="paragraph" w:customStyle="1" w:styleId="40">
    <w:name w:val="3级编号"/>
    <w:basedOn w:val="1"/>
    <w:qFormat/>
    <w:uiPriority w:val="0"/>
    <w:pPr>
      <w:autoSpaceDE w:val="0"/>
      <w:autoSpaceDN w:val="0"/>
      <w:spacing w:before="100" w:beforeAutospacing="1" w:afterLines="30" w:line="360" w:lineRule="auto"/>
      <w:ind w:left="1331" w:hanging="851"/>
    </w:pPr>
    <w:rPr>
      <w:rFonts w:ascii="Times New Roman" w:hAnsi="Times New Roman" w:eastAsia="宋体" w:cs="Times New Roman"/>
      <w:sz w:val="24"/>
      <w:szCs w:val="24"/>
    </w:rPr>
  </w:style>
  <w:style w:type="paragraph" w:customStyle="1" w:styleId="41">
    <w:name w:val="2级编号"/>
    <w:basedOn w:val="40"/>
    <w:qFormat/>
    <w:uiPriority w:val="0"/>
    <w:pPr>
      <w:spacing w:before="156" w:beforeAutospacing="0" w:afterLines="50"/>
      <w:ind w:left="993" w:hanging="567"/>
      <w:outlineLvl w:val="1"/>
    </w:pPr>
    <w:rPr>
      <w:rFonts w:ascii="宋体" w:hAnsi="宋体"/>
    </w:rPr>
  </w:style>
  <w:style w:type="paragraph" w:customStyle="1" w:styleId="42">
    <w:name w:val="小标题3"/>
    <w:basedOn w:val="1"/>
    <w:next w:val="1"/>
    <w:qFormat/>
    <w:uiPriority w:val="0"/>
    <w:pPr>
      <w:keepNext/>
      <w:keepLines/>
      <w:spacing w:before="260" w:after="260" w:line="415" w:lineRule="auto"/>
      <w:ind w:firstLine="602" w:firstLineChars="200"/>
      <w:outlineLvl w:val="2"/>
    </w:pPr>
    <w:rPr>
      <w:rFonts w:ascii="Times New Roman" w:hAnsi="Times New Roman" w:eastAsia="仿宋" w:cs="Times New Roman"/>
      <w:b/>
      <w:kern w:val="0"/>
      <w:sz w:val="30"/>
      <w:szCs w:val="30"/>
    </w:rPr>
  </w:style>
  <w:style w:type="paragraph" w:customStyle="1" w:styleId="43">
    <w:name w:val="List Paragraph1"/>
    <w:basedOn w:val="1"/>
    <w:qFormat/>
    <w:uiPriority w:val="0"/>
    <w:pPr>
      <w:ind w:firstLine="420" w:firstLineChars="200"/>
    </w:pPr>
    <w:rPr>
      <w:rFonts w:ascii="等线" w:hAnsi="等线" w:eastAsia="宋体" w:cs="Times New Roman"/>
      <w:kern w:val="0"/>
      <w:sz w:val="24"/>
      <w:szCs w:val="24"/>
    </w:rPr>
  </w:style>
  <w:style w:type="character" w:customStyle="1" w:styleId="44">
    <w:name w:val="占位符文本1"/>
    <w:basedOn w:val="19"/>
    <w:unhideWhenUsed/>
    <w:qFormat/>
    <w:uiPriority w:val="99"/>
    <w:rPr>
      <w:color w:val="808080"/>
    </w:rPr>
  </w:style>
  <w:style w:type="paragraph" w:customStyle="1" w:styleId="45">
    <w:name w:val="列表段落2"/>
    <w:basedOn w:val="1"/>
    <w:qFormat/>
    <w:uiPriority w:val="0"/>
    <w:pPr>
      <w:ind w:firstLine="420" w:firstLineChars="200"/>
    </w:pPr>
    <w:rPr>
      <w:rFonts w:ascii="等线" w:hAnsi="等线" w:eastAsia="宋体" w:cs="Times New Roman"/>
      <w:kern w:val="0"/>
      <w:sz w:val="24"/>
      <w:szCs w:val="24"/>
    </w:rPr>
  </w:style>
  <w:style w:type="paragraph" w:styleId="46">
    <w:name w:val="List Paragraph"/>
    <w:basedOn w:val="1"/>
    <w:unhideWhenUsed/>
    <w:qFormat/>
    <w:uiPriority w:val="99"/>
    <w:pPr>
      <w:ind w:firstLine="420" w:firstLineChars="200"/>
    </w:pPr>
  </w:style>
  <w:style w:type="paragraph" w:customStyle="1" w:styleId="4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8">
    <w:name w:val="font11"/>
    <w:basedOn w:val="19"/>
    <w:qFormat/>
    <w:uiPriority w:val="0"/>
    <w:rPr>
      <w:rFonts w:hint="eastAsia" w:ascii="宋体" w:hAnsi="宋体" w:eastAsia="宋体" w:cs="宋体"/>
      <w:color w:val="000000"/>
      <w:sz w:val="32"/>
      <w:szCs w:val="32"/>
      <w:u w:val="none"/>
    </w:rPr>
  </w:style>
  <w:style w:type="character" w:customStyle="1" w:styleId="49">
    <w:name w:val="font41"/>
    <w:basedOn w:val="19"/>
    <w:qFormat/>
    <w:uiPriority w:val="0"/>
    <w:rPr>
      <w:rFonts w:hint="eastAsia" w:ascii="宋体" w:hAnsi="宋体" w:eastAsia="宋体" w:cs="宋体"/>
      <w:color w:val="000000"/>
      <w:sz w:val="32"/>
      <w:szCs w:val="3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0F11-CAEB-4527-8578-B8D0B28E36EE}">
  <ds:schemaRefs/>
</ds:datastoreItem>
</file>

<file path=docProps/app.xml><?xml version="1.0" encoding="utf-8"?>
<Properties xmlns="http://schemas.openxmlformats.org/officeDocument/2006/extended-properties" xmlns:vt="http://schemas.openxmlformats.org/officeDocument/2006/docPropsVTypes">
  <Template>Normal</Template>
  <Pages>9</Pages>
  <Words>3026</Words>
  <Characters>3209</Characters>
  <Lines>121</Lines>
  <Paragraphs>83</Paragraphs>
  <TotalTime>32</TotalTime>
  <ScaleCrop>false</ScaleCrop>
  <LinksUpToDate>false</LinksUpToDate>
  <CharactersWithSpaces>3237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2025-04-24T01:43:00Z</dcterms:created>
  <dc:creator>Administrator</dc:creator>
  <cp:lastModifiedBy>田惟楚</cp:lastModifiedBy>
  <cp:lastPrinted>2025-04-24T04:44:00Z</cp:lastPrinted>
  <dcterms:modified xsi:type="dcterms:W3CDTF">2025-07-31T07:17:40Z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8187BA66171D414DBF2DB74E3D086643_13</vt:lpwstr>
  </property>
  <property fmtid="{D5CDD505-2E9C-101B-9397-08002B2CF9AE}" pid="4" name="KSOTemplateDocerSaveRecord">
    <vt:lpwstr>eyJoZGlkIjoiMDkxZTNkYTE4MzcwZjBiNTE3ZTU5YTYxZWM3NjgzODMiLCJ1c2VySWQiOiI1MjY5NjA5NDkifQ==</vt:lpwstr>
  </property>
</Properties>
</file>