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7E340">
      <w:pPr>
        <w:overflowPunct w:val="0"/>
        <w:spacing w:line="60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A18CDA7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国家农业产业强镇中央财政资金使用表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"/>
        <w:gridCol w:w="648"/>
        <w:gridCol w:w="660"/>
        <w:gridCol w:w="504"/>
        <w:gridCol w:w="3024"/>
        <w:gridCol w:w="4206"/>
        <w:gridCol w:w="3306"/>
        <w:gridCol w:w="972"/>
      </w:tblGrid>
      <w:tr w14:paraId="01F46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tblHeader/>
          <w:jc w:val="center"/>
        </w:trPr>
        <w:tc>
          <w:tcPr>
            <w:tcW w:w="1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1E2DD">
            <w:pPr>
              <w:adjustRightInd w:val="0"/>
              <w:spacing w:line="260" w:lineRule="exact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序号</w:t>
            </w:r>
          </w:p>
        </w:tc>
        <w:tc>
          <w:tcPr>
            <w:tcW w:w="237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7F68A">
            <w:pPr>
              <w:adjustRightInd w:val="0"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建设项目名称</w:t>
            </w:r>
          </w:p>
        </w:tc>
        <w:tc>
          <w:tcPr>
            <w:tcW w:w="241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3A11F">
            <w:pPr>
              <w:adjustRightInd w:val="0"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建设承担主体</w:t>
            </w:r>
          </w:p>
        </w:tc>
        <w:tc>
          <w:tcPr>
            <w:tcW w:w="184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2F589">
            <w:pPr>
              <w:adjustRightInd w:val="0"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建设地点</w:t>
            </w:r>
          </w:p>
        </w:tc>
        <w:tc>
          <w:tcPr>
            <w:tcW w:w="2647" w:type="pct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6B4A54CA">
            <w:pPr>
              <w:adjustRightInd w:val="0"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建设内容</w:t>
            </w:r>
          </w:p>
        </w:tc>
        <w:tc>
          <w:tcPr>
            <w:tcW w:w="1210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02307261">
            <w:pPr>
              <w:adjustRightInd w:val="0"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预期建设成效</w:t>
            </w:r>
          </w:p>
        </w:tc>
        <w:tc>
          <w:tcPr>
            <w:tcW w:w="355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53394887">
            <w:pPr>
              <w:adjustRightInd w:val="0"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中央财政奖补资金(万元)</w:t>
            </w:r>
          </w:p>
        </w:tc>
      </w:tr>
      <w:tr w14:paraId="5FB62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tblHeader/>
          <w:jc w:val="center"/>
        </w:trPr>
        <w:tc>
          <w:tcPr>
            <w:tcW w:w="1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24366">
            <w:pPr>
              <w:adjustRightInd w:val="0"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23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0C42B">
            <w:pPr>
              <w:adjustRightInd w:val="0"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241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1594F">
            <w:pPr>
              <w:adjustRightInd w:val="0"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84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49268">
            <w:pPr>
              <w:adjustRightInd w:val="0"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107" w:type="pct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BA7DC">
            <w:pPr>
              <w:adjustRightInd w:val="0"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主要建设内容</w:t>
            </w:r>
          </w:p>
        </w:tc>
        <w:tc>
          <w:tcPr>
            <w:tcW w:w="1540" w:type="pct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EF495">
            <w:pPr>
              <w:adjustRightInd w:val="0"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中央财政奖补资金</w:t>
            </w:r>
          </w:p>
          <w:p w14:paraId="18DBC636">
            <w:pPr>
              <w:adjustRightInd w:val="0"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支持建设内容</w:t>
            </w:r>
          </w:p>
        </w:tc>
        <w:tc>
          <w:tcPr>
            <w:tcW w:w="121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BF3F7">
            <w:pPr>
              <w:keepNext/>
              <w:keepLines/>
              <w:adjustRightInd w:val="0"/>
              <w:spacing w:before="340" w:after="330" w:line="26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5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9FA80">
            <w:pPr>
              <w:keepNext/>
              <w:keepLines/>
              <w:adjustRightInd w:val="0"/>
              <w:spacing w:before="340" w:after="330" w:line="26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14:paraId="2F7F1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9DC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6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湘西黄金茶博览园提质项目（二期）</w:t>
            </w:r>
          </w:p>
        </w:tc>
        <w:tc>
          <w:tcPr>
            <w:tcW w:w="2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湘西神秘谷茶业有限公司</w:t>
            </w:r>
          </w:p>
        </w:tc>
        <w:tc>
          <w:tcPr>
            <w:tcW w:w="1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4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马颈坳镇榔木村</w:t>
            </w:r>
          </w:p>
        </w:tc>
        <w:tc>
          <w:tcPr>
            <w:tcW w:w="11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DE99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13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"/>
              </w:rPr>
              <w:t>1、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初制茶加工厂房</w:t>
            </w:r>
            <w:r>
              <w:rPr>
                <w:rStyle w:val="13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配套电力改造：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购买一台</w:t>
            </w:r>
            <w:r>
              <w:rPr>
                <w:rStyle w:val="14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250kw</w:t>
            </w:r>
            <w:r>
              <w:rPr>
                <w:rStyle w:val="13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变压器以及配套的配电柜，一台</w:t>
            </w:r>
            <w:r>
              <w:rPr>
                <w:rStyle w:val="14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400KW</w:t>
            </w:r>
            <w:r>
              <w:rPr>
                <w:rStyle w:val="13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变压器以及配套的配电柜，配套电缆</w:t>
            </w:r>
            <w:r>
              <w:rPr>
                <w:rStyle w:val="14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200</w:t>
            </w:r>
            <w:r>
              <w:rPr>
                <w:rStyle w:val="13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米，出线柜两套。</w:t>
            </w:r>
          </w:p>
          <w:p w14:paraId="5818F4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Style w:val="13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lang w:val="en-US" w:eastAsia="zh-CN" w:bidi="ar"/>
              </w:rPr>
              <w:t>2、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湘西黄金茶博览园</w:t>
            </w:r>
            <w:r>
              <w:rPr>
                <w:rStyle w:val="13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肥料和机具存放库：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新建</w:t>
            </w:r>
            <w:r>
              <w:rPr>
                <w:rStyle w:val="14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150</w:t>
            </w:r>
            <w:r>
              <w:rPr>
                <w:rStyle w:val="13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平方简易钢架棚一座，混泥土地面</w:t>
            </w:r>
            <w:r>
              <w:rPr>
                <w:rStyle w:val="14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300</w:t>
            </w:r>
            <w:r>
              <w:rPr>
                <w:rStyle w:val="13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平方米，电缆</w:t>
            </w:r>
            <w:r>
              <w:rPr>
                <w:rStyle w:val="14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400</w:t>
            </w:r>
            <w:r>
              <w:rPr>
                <w:rStyle w:val="13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米以及配套的附属设施等。</w:t>
            </w:r>
          </w:p>
          <w:p w14:paraId="4869787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3、茶博园水系及室外附属提质升级：新建茶博园水系提质改造、茶山绿化工程、场地土方整理、边坡绿化、新建茶山道路及配套附属建设等。</w:t>
            </w:r>
          </w:p>
        </w:tc>
        <w:tc>
          <w:tcPr>
            <w:tcW w:w="1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AB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1、购买一台</w:t>
            </w:r>
            <w:r>
              <w:rPr>
                <w:rStyle w:val="14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250KW</w:t>
            </w:r>
            <w:r>
              <w:rPr>
                <w:rStyle w:val="13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变压器以及配套的配电柜</w:t>
            </w:r>
            <w:r>
              <w:rPr>
                <w:rStyle w:val="14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15</w:t>
            </w:r>
            <w:r>
              <w:rPr>
                <w:rStyle w:val="13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万左右，一台</w:t>
            </w:r>
            <w:r>
              <w:rPr>
                <w:rStyle w:val="14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400KW</w:t>
            </w:r>
            <w:r>
              <w:rPr>
                <w:rStyle w:val="13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变压器以及配套的配电柜</w:t>
            </w:r>
            <w:r>
              <w:rPr>
                <w:rStyle w:val="14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20</w:t>
            </w:r>
            <w:r>
              <w:rPr>
                <w:rStyle w:val="13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万左右，出线柜两套以及</w:t>
            </w:r>
            <w:r>
              <w:rPr>
                <w:rStyle w:val="14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200</w:t>
            </w:r>
            <w:r>
              <w:rPr>
                <w:rStyle w:val="13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米电缆约</w:t>
            </w:r>
            <w:r>
              <w:rPr>
                <w:rStyle w:val="14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20</w:t>
            </w:r>
            <w:r>
              <w:rPr>
                <w:rStyle w:val="13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万元。</w:t>
            </w:r>
          </w:p>
          <w:p w14:paraId="72061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2、新建</w:t>
            </w:r>
            <w:r>
              <w:rPr>
                <w:rStyle w:val="14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150</w:t>
            </w:r>
            <w:r>
              <w:rPr>
                <w:rStyle w:val="13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平方米钢架棚约</w:t>
            </w:r>
            <w:r>
              <w:rPr>
                <w:rStyle w:val="14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9</w:t>
            </w:r>
            <w:r>
              <w:rPr>
                <w:rStyle w:val="13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万元，混泥土地面约</w:t>
            </w:r>
            <w:r>
              <w:rPr>
                <w:rStyle w:val="14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13.5</w:t>
            </w:r>
            <w:r>
              <w:rPr>
                <w:rStyle w:val="13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万元；</w:t>
            </w:r>
            <w:r>
              <w:rPr>
                <w:rStyle w:val="14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400</w:t>
            </w:r>
            <w:r>
              <w:rPr>
                <w:rStyle w:val="13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米电缆及配套附属设施约</w:t>
            </w:r>
            <w:r>
              <w:rPr>
                <w:rStyle w:val="14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3</w:t>
            </w:r>
            <w:r>
              <w:rPr>
                <w:rStyle w:val="13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万元。</w:t>
            </w:r>
          </w:p>
          <w:p w14:paraId="5EAB4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3、茶博园茶山水系提质改造约</w:t>
            </w:r>
            <w:r>
              <w:rPr>
                <w:rStyle w:val="14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4.5</w:t>
            </w:r>
            <w:r>
              <w:rPr>
                <w:rStyle w:val="13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万元（直径</w:t>
            </w:r>
            <w:r>
              <w:rPr>
                <w:rStyle w:val="14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600mm</w:t>
            </w:r>
            <w:r>
              <w:rPr>
                <w:rStyle w:val="13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涵管</w:t>
            </w:r>
            <w:r>
              <w:rPr>
                <w:rStyle w:val="14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16</w:t>
            </w:r>
            <w:r>
              <w:rPr>
                <w:rStyle w:val="13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米，直径</w:t>
            </w:r>
            <w:r>
              <w:rPr>
                <w:rStyle w:val="14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1000mm</w:t>
            </w:r>
            <w:r>
              <w:rPr>
                <w:rStyle w:val="13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涵管</w:t>
            </w:r>
            <w:r>
              <w:rPr>
                <w:rStyle w:val="14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32</w:t>
            </w:r>
            <w:r>
              <w:rPr>
                <w:rStyle w:val="13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米，以及挖沟槽等），茶山场地土方整理约</w:t>
            </w:r>
            <w:r>
              <w:rPr>
                <w:rStyle w:val="14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36</w:t>
            </w:r>
            <w:r>
              <w:rPr>
                <w:rStyle w:val="13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万元，新建茶山道路约</w:t>
            </w:r>
            <w:r>
              <w:rPr>
                <w:rStyle w:val="14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69</w:t>
            </w:r>
            <w:r>
              <w:rPr>
                <w:rStyle w:val="13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万元（宽：</w:t>
            </w:r>
            <w:r>
              <w:rPr>
                <w:rStyle w:val="14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1.3-2.5</w:t>
            </w:r>
            <w:r>
              <w:rPr>
                <w:rStyle w:val="13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米，共</w:t>
            </w:r>
            <w:r>
              <w:rPr>
                <w:rStyle w:val="14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5025</w:t>
            </w:r>
            <w:r>
              <w:rPr>
                <w:rStyle w:val="13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平方米）。</w:t>
            </w:r>
          </w:p>
        </w:tc>
        <w:tc>
          <w:tcPr>
            <w:tcW w:w="1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9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建成后可年产</w:t>
            </w:r>
            <w:r>
              <w:rPr>
                <w:rStyle w:val="14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1000</w:t>
            </w:r>
            <w:r>
              <w:rPr>
                <w:rStyle w:val="13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吨初制干茶（既夏秋茶），进一步提高湘西黄金茶利用价值，带动周边茶农增收，助力当地茶产业高质量发展。</w:t>
            </w: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E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15"/>
                <w:szCs w:val="15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</w:t>
            </w:r>
          </w:p>
        </w:tc>
      </w:tr>
      <w:tr w14:paraId="35DF5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A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E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建设湘西黄金茶智慧茶园生产基地项目</w:t>
            </w:r>
          </w:p>
        </w:tc>
        <w:tc>
          <w:tcPr>
            <w:tcW w:w="24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3AFA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吉首市丹望阿婆峰茶业有限公</w:t>
            </w:r>
            <w:r>
              <w:rPr>
                <w:rStyle w:val="13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新型司（吉首市丹望黄金茶专业合作社）</w:t>
            </w:r>
          </w:p>
        </w:tc>
        <w:tc>
          <w:tcPr>
            <w:tcW w:w="1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2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马颈坳镇隘口村</w:t>
            </w:r>
          </w:p>
        </w:tc>
        <w:tc>
          <w:tcPr>
            <w:tcW w:w="11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63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对生态茶园核心区进行高质量建设，用好生态资源，在</w:t>
            </w:r>
            <w:r>
              <w:rPr>
                <w:rStyle w:val="13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茶园配置太阳能防雷监控器、开发茶园物联网系统，吸引大城市优质客户定制高品质湘西黄金茶。对茶农开展有机种植培训，强化茶园按照有机高标准培管。</w:t>
            </w:r>
          </w:p>
        </w:tc>
        <w:tc>
          <w:tcPr>
            <w:tcW w:w="1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AD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智慧茶园系统建设：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1：4.5米立杆，数量6根，单价920元，合计5520元；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2：6米立杆，数量4根，单价1450元，合计5800元；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3，立杆配套地笼，数量10个，单价222元，合计2220元；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4，室外防水音柱，数量10个，单价287元，合计2870元；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5，多媒体防水箱，数量10个，单价389元，合计3890元；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6，三元电池组，数量12个，单价285元，合计3420元；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7，150W太阳能板，数量12套，单价1460元，合计17520元；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8，电源配套（电源控制器、电池保护盒），数量12套，单价125元，合计1500元；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9，摄像头，数量12个，单价2000元，合计24000元；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10，配套辅材、施工及维保费33260元。</w:t>
            </w:r>
          </w:p>
        </w:tc>
        <w:tc>
          <w:tcPr>
            <w:tcW w:w="1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AE6B8">
            <w:pPr>
              <w:jc w:val="both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大力提升湘西黄金茶基地管理水平，创新湘西黄金茶营销模式，使产业链终端消费者与生产者建立紧密联系，每亩直接经济效益可增收80%以上。</w:t>
            </w: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6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CF6A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  <w:jc w:val="center"/>
        </w:trPr>
        <w:tc>
          <w:tcPr>
            <w:tcW w:w="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1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0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提升湘西黄金茶加工能力</w:t>
            </w:r>
          </w:p>
        </w:tc>
        <w:tc>
          <w:tcPr>
            <w:tcW w:w="24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93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1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F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马颈坳镇隘口村</w:t>
            </w:r>
          </w:p>
        </w:tc>
        <w:tc>
          <w:tcPr>
            <w:tcW w:w="11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B76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湘西黄金茶加工能力升级改造建设：采购输送机、提升机、</w:t>
            </w:r>
            <w:r>
              <w:rPr>
                <w:rStyle w:val="13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全自动揉捻机、摇青机、萎凋槽、理条机、提香机等自动化新型加工设备，采购高品质生产原料、生产资料。</w:t>
            </w:r>
          </w:p>
        </w:tc>
        <w:tc>
          <w:tcPr>
            <w:tcW w:w="1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583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生产厂家：古丈县茶君农业科技有限公司：</w:t>
            </w:r>
          </w:p>
          <w:p w14:paraId="700011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⑴往复输送机1台型号6CS3OP价格12000元；⑵茶叶回潮机1台型号6chc-20价格68000元；⑶茶叶提升机1台型号6cs5oT价格26000元；⑷香茶机1台型号6cxc-80价格65000元；⑸冷却输送机1台型号DSL-50价格18000元；⑹茶叶提升机1台型号6cs4op价格18000元；⑺茶叶智能直条做形机一台型号6CL1680价格19000元；⑻茶叶初制整形平台1台型号6CHB-2D价格16800元；⑼边封机加热收缩机一套BF-850价格77200元；⑽包装机CJ-188D价格48000元；⑾凉青设备每套1600元20套共32000元。</w:t>
            </w:r>
          </w:p>
        </w:tc>
        <w:tc>
          <w:tcPr>
            <w:tcW w:w="1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D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障湘西黄金茶精深加工的原料品质。不仅如此，先进的杀青机设备和揉捻机等，能提升茶叶的质量与储存条件，减少损耗。最终，助力湘西黄金茶在市场上凭借优质产品获得更强的竞争力，推动当地黄金茶产业的蓬勃发展，促进茶农增收。</w:t>
            </w: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4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</w:tr>
      <w:tr w14:paraId="03F3C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9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A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湘西黄金茶加工厂改造升级</w:t>
            </w:r>
          </w:p>
        </w:tc>
        <w:tc>
          <w:tcPr>
            <w:tcW w:w="2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AB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吉首市苗疆茶业科技有限公司</w:t>
            </w:r>
          </w:p>
        </w:tc>
        <w:tc>
          <w:tcPr>
            <w:tcW w:w="1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2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马颈坳镇隘口村</w:t>
            </w:r>
          </w:p>
        </w:tc>
        <w:tc>
          <w:tcPr>
            <w:tcW w:w="11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8B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主要包括购置茶叶加工摊青设备一套。包装机</w:t>
            </w:r>
            <w:r>
              <w:rPr>
                <w:rStyle w:val="14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2</w:t>
            </w:r>
            <w:r>
              <w:rPr>
                <w:rStyle w:val="13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台。同时对现有加工厂</w:t>
            </w:r>
            <w:r>
              <w:rPr>
                <w:rStyle w:val="14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1500</w:t>
            </w:r>
            <w:r>
              <w:rPr>
                <w:rStyle w:val="13"/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平方进行改造。以便于对各合作社、农户采收后的湘西黄金茶及时炒制、分级、包装和入库，保障湘西黄金茶精深加工的原料。</w:t>
            </w:r>
          </w:p>
        </w:tc>
        <w:tc>
          <w:tcPr>
            <w:tcW w:w="1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03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购置鲜叶提升机6CS40T-2.2，1台,古丈机械,0.75万元；冷却输送机DSL-50，1台，浙江衢州进强茶机有限公司，1.6万；茶叶风选机6CFX-40，1台，古丈茶君机械，3.4万元；茶叶烘焙提香机6CHZ-9B，3台，福建佳友茶叶机械设备有限公司，2.34万元；茶叶摊青槽6CWD-6，10台，古丈茶君农业科技有限公司，6.5万元；陆宝茶叶包装喷码机1台，武汉先同科技股份有限公司，0.21万元；茶叶LF1080B抽真空封口机，1台，浙江鼎业机械设备有限公司，0.74万元。厂房楼顶瓦面更换700平方，包工包料70元/㎡，4.9万元；厂房1000平方墙面粉刷包工包料30元/㎡，3万元；厂房室内吊顶200平方，包工包料100元/㎡，造价2万元；地板砖铺设380平方，包工包料120元/平方，造价4.56万元。合计金额30万元。</w:t>
            </w:r>
          </w:p>
        </w:tc>
        <w:tc>
          <w:tcPr>
            <w:tcW w:w="1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5F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加工厂改造后现代化工厂靠拢，能迅速对合作社、农户采收的茶叶进行处理，确保及时炒制、分级、包装和入库，避免茶叶因搁置而影响品质。萎凋槽、晾晒架等设备的投入使用，可优化茶叶加工工艺，保障湘西黄金茶精深加工的原料品质。不仅如此，先进的包装设备和除湿机等，能提升茶叶的包装质量与储存条件，减少损耗。最终，助力湘西黄金茶在市场上凭借优质产品获得更强的竞争力，推动当地黄金茶产业的蓬勃发展，促进茶农增收。</w:t>
            </w: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DC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</w:tr>
      <w:tr w14:paraId="51BFF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4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6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湘西黄金茶加工厂改造升级</w:t>
            </w:r>
          </w:p>
        </w:tc>
        <w:tc>
          <w:tcPr>
            <w:tcW w:w="2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3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湘西自治州湘惜茶业有限责任公司</w:t>
            </w:r>
          </w:p>
        </w:tc>
        <w:tc>
          <w:tcPr>
            <w:tcW w:w="1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9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马颈坳镇雅沙村</w:t>
            </w:r>
          </w:p>
        </w:tc>
        <w:tc>
          <w:tcPr>
            <w:tcW w:w="11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4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企业加工厂茶叶加工生产线进行改造升级，主要包括购置加热萎凋槽4条、双层加热萎凋槽4条、平板烘干机2台，地面改造，SC功能型用房升级。通过增加设备和厂房改造以便于对各合作社、农户采收后的湘西黄金茶茶青及时加工、包装和入库，保障湘西黄金茶精深加工的原料品质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能大大加快生产进度，增加企业产能、减轻劳动力。</w:t>
            </w:r>
          </w:p>
        </w:tc>
        <w:tc>
          <w:tcPr>
            <w:tcW w:w="1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71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1、购置6WD-4萎凋机4条=32000元（8000元/条）信阳市远超茶叶机械有限公司，</w:t>
            </w:r>
          </w:p>
          <w:p w14:paraId="59B81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2、购置PX6CZD-6茶叶摊青机4条=60000元（15000元/条）安吉天子湖培薪机械厂制造，</w:t>
            </w:r>
          </w:p>
          <w:p w14:paraId="55AD8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3、建设12个平方的冷冻库20000万元，</w:t>
            </w:r>
          </w:p>
          <w:p w14:paraId="1CA48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4、增加的设备电路改造及安装125米=5000元，</w:t>
            </w:r>
          </w:p>
          <w:p w14:paraId="6CD10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5、300多平方米厂房SC升级改造=36000元（120元/m2），</w:t>
            </w:r>
          </w:p>
          <w:p w14:paraId="09C34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6、原厂房800平方米地面打磨+6公分混凝土平整=28000元(35元/m2)，</w:t>
            </w:r>
          </w:p>
          <w:p w14:paraId="4D19B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7、800平方米水磨石地面+封面固化=119000元（148元/m2）</w:t>
            </w:r>
          </w:p>
        </w:tc>
        <w:tc>
          <w:tcPr>
            <w:tcW w:w="1210" w:type="pc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756630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企业加工厂地面改造后使整个厂房整洁、干净、美观，由于以前设计的SC功能型用房及物流通道过小满足不了现在的各项需求，通过升级改造大大提高了工作效率和各功能用房的作用性。茶叶加工生产线进行升级后，能迅速对合作社、农户采收的茶叶进行处理，确保及时炒制、分级、包装和入库，避免茶叶因搁置而影响品质。萎凋槽、晾晒架等设备的投入使用，可优化茶叶加工工艺，保障湘西黄金茶精深加工的原料品质，实现增产的主要途径，并且可以助力湘西黄金茶在市场上凭借优质产品获得更强的竞争力，实现销售不愁，促进茶农增收，推动当地黄金茶产业的蓬勃发展。</w:t>
            </w: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C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</w:tr>
      <w:tr w14:paraId="0AFC5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CBFFD">
            <w:pPr>
              <w:adjustRightInd w:val="0"/>
              <w:spacing w:line="2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4CEB2">
            <w:pPr>
              <w:adjustRightInd w:val="0"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  <w:t>合计</w:t>
            </w:r>
          </w:p>
        </w:tc>
        <w:tc>
          <w:tcPr>
            <w:tcW w:w="2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ED4BD">
            <w:pPr>
              <w:keepNext/>
              <w:keepLines/>
              <w:adjustRightInd w:val="0"/>
              <w:spacing w:before="340" w:after="330" w:line="260" w:lineRule="exact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058D7">
            <w:pPr>
              <w:adjustRightInd w:val="0"/>
              <w:spacing w:line="260" w:lineRule="exact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1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9AE52">
            <w:pPr>
              <w:adjustRightInd w:val="0"/>
              <w:spacing w:line="260" w:lineRule="exact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B75A6">
            <w:pPr>
              <w:adjustRightInd w:val="0"/>
              <w:spacing w:line="260" w:lineRule="exact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99937">
            <w:pPr>
              <w:adjustRightInd w:val="0"/>
              <w:spacing w:line="260" w:lineRule="exact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FDDE4">
            <w:pPr>
              <w:adjustRightIn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300</w:t>
            </w:r>
          </w:p>
        </w:tc>
      </w:tr>
    </w:tbl>
    <w:p w14:paraId="66A15723">
      <w:pPr>
        <w:overflowPunct w:val="0"/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417" w:right="1701" w:bottom="141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7E278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47EBF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B4"/>
    <w:rsid w:val="000248B4"/>
    <w:rsid w:val="001906CC"/>
    <w:rsid w:val="00212414"/>
    <w:rsid w:val="003419B0"/>
    <w:rsid w:val="003547E9"/>
    <w:rsid w:val="00586CB6"/>
    <w:rsid w:val="00602416"/>
    <w:rsid w:val="00643412"/>
    <w:rsid w:val="007638FC"/>
    <w:rsid w:val="00897628"/>
    <w:rsid w:val="00961230"/>
    <w:rsid w:val="00C868AE"/>
    <w:rsid w:val="00EB3079"/>
    <w:rsid w:val="129B789D"/>
    <w:rsid w:val="1BF208F5"/>
    <w:rsid w:val="207077E2"/>
    <w:rsid w:val="2E5F5866"/>
    <w:rsid w:val="31E66E6E"/>
    <w:rsid w:val="34035F11"/>
    <w:rsid w:val="3BAD6DF4"/>
    <w:rsid w:val="3EFFF935"/>
    <w:rsid w:val="3FF3D0BA"/>
    <w:rsid w:val="44550E45"/>
    <w:rsid w:val="48244C6E"/>
    <w:rsid w:val="4A1D0C96"/>
    <w:rsid w:val="4B241572"/>
    <w:rsid w:val="4EB52FED"/>
    <w:rsid w:val="4EE031D9"/>
    <w:rsid w:val="51096E80"/>
    <w:rsid w:val="5B9D1266"/>
    <w:rsid w:val="602F47E9"/>
    <w:rsid w:val="666B53B6"/>
    <w:rsid w:val="68FB0E31"/>
    <w:rsid w:val="6A2E35B6"/>
    <w:rsid w:val="6D5D56FA"/>
    <w:rsid w:val="6E365C33"/>
    <w:rsid w:val="6F6E41E1"/>
    <w:rsid w:val="72BC3111"/>
    <w:rsid w:val="76F53BC1"/>
    <w:rsid w:val="77DD6F71"/>
    <w:rsid w:val="7BDC16C4"/>
    <w:rsid w:val="7D353750"/>
    <w:rsid w:val="7F0F2F25"/>
    <w:rsid w:val="8F78FB16"/>
    <w:rsid w:val="9FFB2F79"/>
    <w:rsid w:val="DB7F9785"/>
    <w:rsid w:val="DB7FF59A"/>
    <w:rsid w:val="DEDB6908"/>
    <w:rsid w:val="DF6F6DFF"/>
    <w:rsid w:val="EFFE52D1"/>
    <w:rsid w:val="FAFD1146"/>
    <w:rsid w:val="FBEE647A"/>
    <w:rsid w:val="FBFBCA77"/>
    <w:rsid w:val="FCD3CDC5"/>
    <w:rsid w:val="FFBD1120"/>
    <w:rsid w:val="FFBFB6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djustRightInd w:val="0"/>
      <w:spacing w:line="560" w:lineRule="exact"/>
      <w:ind w:firstLine="420" w:firstLineChars="200"/>
      <w:outlineLvl w:val="1"/>
    </w:pPr>
    <w:rPr>
      <w:rFonts w:ascii="Arial" w:hAnsi="Arial" w:eastAsia="黑体"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批注框文本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  <w:style w:type="character" w:customStyle="1" w:styleId="14">
    <w:name w:val="font21"/>
    <w:basedOn w:val="9"/>
    <w:qFormat/>
    <w:uiPriority w:val="0"/>
    <w:rPr>
      <w:rFonts w:hint="default" w:ascii="Times New Roman" w:hAnsi="Times New Roman" w:cs="Times New Roman"/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2854</Words>
  <Characters>3288</Characters>
  <Lines>13</Lines>
  <Paragraphs>3</Paragraphs>
  <TotalTime>1</TotalTime>
  <ScaleCrop>false</ScaleCrop>
  <LinksUpToDate>false</LinksUpToDate>
  <CharactersWithSpaces>3291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2025-05-09T12:29:00Z</dcterms:created>
  <dc:creator>86137</dc:creator>
  <cp:lastModifiedBy>@p</cp:lastModifiedBy>
  <dcterms:modified xsi:type="dcterms:W3CDTF">2025-06-05T03:41:26Z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eyJoZGlkIjoiM2U5MTFiYWVkNjc0Y2Y5NzVhYjMxMzljYWE3ZWYyMDEiLCJ1c2VySWQiOiI0MTcxNjk4MTcifQ==</vt:lpwstr>
  </property>
  <property fmtid="{D5CDD505-2E9C-101B-9397-08002B2CF9AE}" pid="4" name="ICV">
    <vt:lpwstr>EDD1D70811744121BFB3526E5D0D7ED2_13</vt:lpwstr>
  </property>
</Properties>
</file>