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default" w:ascii="Times New Roman" w:hAnsi="Times New Roman" w:eastAsia="黑体" w:cs="Times New Roman"/>
          <w:b w:val="0"/>
          <w:bCs/>
          <w:spacing w:val="0"/>
          <w:kern w:val="2"/>
          <w:sz w:val="32"/>
          <w:szCs w:val="32"/>
          <w:lang w:val="en-US" w:eastAsia="zh-CN"/>
        </w:rPr>
      </w:pPr>
      <w:r>
        <w:rPr>
          <w:rFonts w:hint="default" w:ascii="Times New Roman" w:hAnsi="Times New Roman" w:eastAsia="黑体" w:cs="Times New Roman"/>
          <w:b w:val="0"/>
          <w:bCs/>
          <w:spacing w:val="0"/>
          <w:kern w:val="2"/>
          <w:sz w:val="32"/>
          <w:szCs w:val="32"/>
          <w:lang w:val="en-US" w:eastAsia="zh-CN"/>
        </w:rPr>
        <w:t>附</w:t>
      </w:r>
      <w:r>
        <w:rPr>
          <w:rFonts w:hint="eastAsia" w:ascii="Times New Roman" w:hAnsi="Times New Roman" w:eastAsia="黑体" w:cs="Times New Roman"/>
          <w:b w:val="0"/>
          <w:bCs/>
          <w:spacing w:val="0"/>
          <w:kern w:val="2"/>
          <w:sz w:val="32"/>
          <w:szCs w:val="32"/>
          <w:lang w:val="en-US" w:eastAsia="zh-CN"/>
        </w:rPr>
        <w:t xml:space="preserve">  </w:t>
      </w:r>
      <w:r>
        <w:rPr>
          <w:rFonts w:hint="default" w:ascii="Times New Roman" w:hAnsi="Times New Roman" w:eastAsia="黑体" w:cs="Times New Roman"/>
          <w:b w:val="0"/>
          <w:bCs/>
          <w:spacing w:val="0"/>
          <w:kern w:val="2"/>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b w:val="0"/>
          <w:bCs w:val="0"/>
          <w:i w:val="0"/>
          <w:iCs w:val="0"/>
          <w:caps w:val="0"/>
          <w:color w:val="3D3D3D"/>
          <w:spacing w:val="0"/>
          <w:kern w:val="0"/>
          <w:sz w:val="44"/>
          <w:szCs w:val="44"/>
          <w:lang w:val="en-US" w:eastAsia="zh-CN" w:bidi="ar"/>
        </w:rPr>
      </w:pPr>
      <w:r>
        <w:rPr>
          <w:rFonts w:hint="default" w:ascii="Times New Roman" w:hAnsi="Times New Roman" w:eastAsia="方正小标宋简体" w:cs="Times New Roman"/>
          <w:b w:val="0"/>
          <w:bCs w:val="0"/>
          <w:i w:val="0"/>
          <w:iCs w:val="0"/>
          <w:caps w:val="0"/>
          <w:color w:val="3D3D3D"/>
          <w:spacing w:val="0"/>
          <w:kern w:val="0"/>
          <w:sz w:val="44"/>
          <w:szCs w:val="44"/>
          <w:lang w:val="en-US" w:eastAsia="zh-CN" w:bidi="ar"/>
        </w:rPr>
        <w:t>信用信息归集共享清单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sz w:val="32"/>
          <w:szCs w:val="32"/>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
        <w:gridCol w:w="527"/>
        <w:gridCol w:w="1504"/>
        <w:gridCol w:w="4170"/>
        <w:gridCol w:w="2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cs="Arial"/>
                <w:i w:val="0"/>
                <w:iCs w:val="0"/>
                <w:color w:val="auto"/>
                <w:sz w:val="24"/>
                <w:szCs w:val="24"/>
                <w:u w:val="none"/>
              </w:rPr>
            </w:pPr>
            <w:r>
              <w:rPr>
                <w:rStyle w:val="14"/>
                <w:color w:val="auto"/>
                <w:sz w:val="24"/>
                <w:szCs w:val="24"/>
                <w:lang w:val="en-US" w:eastAsia="zh-CN" w:bidi="ar"/>
              </w:rPr>
              <w:t>序号</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4"/>
                <w:szCs w:val="24"/>
                <w:u w:val="none"/>
              </w:rPr>
            </w:pPr>
            <w:r>
              <w:rPr>
                <w:rStyle w:val="14"/>
                <w:color w:val="auto"/>
                <w:sz w:val="24"/>
                <w:szCs w:val="24"/>
                <w:lang w:val="en-US" w:eastAsia="zh-CN" w:bidi="ar"/>
              </w:rPr>
              <w:t>信息种类</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4"/>
                <w:szCs w:val="24"/>
                <w:u w:val="none"/>
              </w:rPr>
            </w:pPr>
            <w:r>
              <w:rPr>
                <w:rStyle w:val="14"/>
                <w:color w:val="auto"/>
                <w:sz w:val="24"/>
                <w:szCs w:val="24"/>
                <w:lang w:val="en-US" w:eastAsia="zh-CN" w:bidi="ar"/>
              </w:rPr>
              <w:t>归集共享内容</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4"/>
                <w:szCs w:val="24"/>
                <w:u w:val="none"/>
              </w:rPr>
            </w:pPr>
            <w:r>
              <w:rPr>
                <w:rStyle w:val="14"/>
                <w:color w:val="auto"/>
                <w:sz w:val="24"/>
                <w:szCs w:val="24"/>
                <w:lang w:val="en-US" w:eastAsia="zh-CN" w:bidi="ar"/>
              </w:rPr>
              <w:t>归集共享方式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1</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法定代表人信息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企业名称、统一社会信用代码、法定代表人姓名</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2</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股东及出资信息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企业名称、统一社会信用代码、股东姓名/名称、身份证号码/统一社会信用代码、出资日期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3</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纳税信息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缓税信息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企业名称、统一社会信用代码、缓税项目、缓税金额</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历史欠税信息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企业名称、统一社会信用代码、欠税金额、税种、所属税期起、所属税期止、缴款日期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财务申报信息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企业名称、统一社会信用代码、资产负债表、利润表</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司法信息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失信被执行人信息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案号、被执行人姓名/名称、身份证号码/统一社会信用代码、执行依据案号、作出执行依据单位、生效法律文书确定的义务、撤销日期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国家层面以物理归集方式共享至全国融资信用服务平台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5</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进出口信息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基础信息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企业名称、统一社会信用代码、海关备案编码、行业种类、是否被列入失信名单、首笔出口日期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企业海关税款缴纳信息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企业名称、统一社会信用代码、近一年企业海关税款缴纳金额、最近一次缴税日期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生态环境领域信息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碳排放信息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企业名称、统一社会信用代码、最近一年已向社会公开的二氧化碳排放总量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环评信用信息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单位名称、统一社会信用代码、住所、失信行为、失信记分、当前信用状态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7</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社会保险</w:t>
            </w:r>
            <w:bookmarkStart w:id="0" w:name="_GoBack"/>
            <w:bookmarkEnd w:id="0"/>
            <w:r>
              <w:rPr>
                <w:rStyle w:val="15"/>
                <w:color w:val="auto"/>
                <w:sz w:val="24"/>
                <w:szCs w:val="24"/>
                <w:lang w:val="en-US" w:eastAsia="zh-CN" w:bidi="ar"/>
              </w:rPr>
              <w:t>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企业职工基本养老保险缴费信息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企业名称、统一社会信用代码、近半年单位月度参保人数变化率、近半年单位正常缴费次数</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职工医疗保险费基本信息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企业名称、统一社会信用代码、近两年每月参保人数、近两年每月单位缴费金额、近两年每次缴费日期、费款所属期(与每笔缴费对应)、最近一次正常缴费月份、近两年每月缓缴金额及日期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职工医疗保险费欠缴信息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企业名称、统一社会信用代码、近两年欠缴金额、欠缴所属期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职工医疗保险费变动信息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企业名称、统一社会信用代码、近一季度单位月度参保人数变化率、近一季度单位月度缴费金额变化率</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知识产权信息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专利商标质押信息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质押登记号、专利商标名称、出质人名称、质权人名称、公告日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国家层面以物理归集方式共享至全国融资信用服务平台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9</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不动产登记信息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企业主名下不动</w:t>
            </w:r>
            <w:r>
              <w:rPr>
                <w:rStyle w:val="16"/>
                <w:color w:val="auto"/>
                <w:sz w:val="24"/>
                <w:szCs w:val="24"/>
                <w:lang w:val="en-US" w:eastAsia="zh-CN" w:bidi="ar"/>
              </w:rPr>
              <w:t>产登记信息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7"/>
                <w:color w:val="auto"/>
                <w:sz w:val="24"/>
                <w:szCs w:val="24"/>
                <w:lang w:val="en-US" w:eastAsia="zh-CN" w:bidi="ar"/>
              </w:rPr>
              <w:t>权利人名称、权利人证件号、不动产权证书号、</w:t>
            </w:r>
            <w:r>
              <w:rPr>
                <w:rStyle w:val="15"/>
                <w:color w:val="auto"/>
                <w:sz w:val="24"/>
                <w:szCs w:val="24"/>
                <w:lang w:val="en-US" w:eastAsia="zh-CN" w:bidi="ar"/>
              </w:rPr>
              <w:t>不动产单元号、用途、坐落、面积、使用期限、登记机构、登记时间</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企业主名下不动产抵押信息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抵押权人、抵押权人证件号、不动产登记证明号、</w:t>
            </w:r>
            <w:r>
              <w:rPr>
                <w:rStyle w:val="18"/>
                <w:color w:val="auto"/>
                <w:sz w:val="24"/>
                <w:szCs w:val="24"/>
                <w:lang w:val="en-US" w:eastAsia="zh-CN" w:bidi="ar"/>
              </w:rPr>
              <w:t>不动产单元号、权利类型、抵押人、抵押登记时间</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农民住房登记信息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9"/>
                <w:color w:val="auto"/>
                <w:sz w:val="24"/>
                <w:szCs w:val="24"/>
                <w:lang w:val="en-US" w:eastAsia="zh-CN" w:bidi="ar"/>
              </w:rPr>
              <w:t>(农民)姓名、权利人证件号、不动产权证书号</w:t>
            </w:r>
            <w:r>
              <w:rPr>
                <w:rStyle w:val="20"/>
                <w:color w:val="auto"/>
                <w:sz w:val="24"/>
                <w:szCs w:val="24"/>
                <w:lang w:val="en-US" w:eastAsia="zh-CN" w:bidi="ar"/>
              </w:rPr>
              <w:t>(不动产登记证明号)、不动产单元号、用途</w:t>
            </w:r>
            <w:r>
              <w:rPr>
                <w:rStyle w:val="15"/>
                <w:color w:val="auto"/>
                <w:sz w:val="24"/>
                <w:szCs w:val="24"/>
                <w:lang w:val="en-US" w:eastAsia="zh-CN" w:bidi="ar"/>
              </w:rPr>
              <w:t>、坐落、面积、登记机构、登记时间</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科技研发信息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企业创新评价信息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企业名称、统一社会信用代码、专精特新“小巨人”企业、专精特新中小企业、创新型中小企业、高新技术企业、科技型中小企业</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11</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新型农业经营主体信息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基本信息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家庭农场主姓名、证件类型、证件号码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经营信息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家庭农场名称、种养殖类型、种养殖规模</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土地经营权流转信息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土地经营权流转受让方、土地经营权流转费用、土地面积、地块代码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保险信息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新型农业经营主体名称、证件类型、证件号码、是否投保、投保类型、投保规模、保险金额、保单有效期、保险理赔信息</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补贴信息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新型农业经营主体名称、证件类型、证件号码、补贴类型、补贴金额</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12</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涉农类清单信息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种植大户清单</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13</w:t>
            </w:r>
          </w:p>
        </w:tc>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公共资源交易信息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企业名称、统一社会信用代码、交易类型、项</w:t>
            </w:r>
            <w:r>
              <w:rPr>
                <w:rStyle w:val="21"/>
                <w:color w:val="auto"/>
                <w:sz w:val="24"/>
                <w:szCs w:val="24"/>
                <w:lang w:val="en-US" w:eastAsia="zh-CN" w:bidi="ar"/>
              </w:rPr>
              <w:t>目名称、项目金额、项目所有组织名称、链接</w:t>
            </w:r>
            <w:r>
              <w:rPr>
                <w:rStyle w:val="15"/>
                <w:color w:val="auto"/>
                <w:sz w:val="24"/>
                <w:szCs w:val="24"/>
                <w:lang w:val="en-US" w:eastAsia="zh-CN" w:bidi="ar"/>
              </w:rPr>
              <w:t>地址、公告日期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国家层面以物理归集方式共享至全国融资信用服务平台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14</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资质信息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建筑资质信息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企业名称、统一社会信用代码、资质序列、资质类别、资质等级、发证机关、发证日期、有效期限</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国家层面以物理归集方式共享至全国融资信用服务平台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医疗资质信息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企业名称、统一社会信用代码、执业许可证编号、发证机关、有效期限</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国家层面以物理归集方式共享至全国融资信用服务平台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教育资质信息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企业名称、统一社会信用代码、办学许可证编号、行政许可证编号、学校类型、培训机构类型、办学内容、培训内容、主管部门、有效期</w:t>
            </w:r>
            <w:r>
              <w:rPr>
                <w:rStyle w:val="22"/>
                <w:color w:val="auto"/>
                <w:sz w:val="24"/>
                <w:szCs w:val="24"/>
                <w:lang w:val="en-US" w:eastAsia="zh-CN" w:bidi="ar"/>
              </w:rPr>
              <w:t>限、处罚记录</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国家层面以物理归集方式共享至全国融资信用服务平台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运输资质信息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经营业户名称、统一社会信用代码、道路运输经营许可证号、经营范围、发证机关、有效期限</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国家层面接口调用(经信息主体授权)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23"/>
                <w:color w:val="auto"/>
                <w:sz w:val="24"/>
                <w:szCs w:val="24"/>
                <w:lang w:val="en-US" w:eastAsia="zh-CN" w:bidi="ar"/>
              </w:rPr>
              <w:t>15</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医保定点信息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医保定点单位信息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企业名称、统一社会信用代码、是否为医保定点单位</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医保定点民营医疗机构信息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企业名称、统一社会信用代码、医疗机构执业许可证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医保定点零售药店信息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企业名称、统一社会信用代码、药品经营许可证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国家层面以物理归集方式共享至全国融资信用服务平台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24"/>
                <w:color w:val="auto"/>
                <w:sz w:val="24"/>
                <w:szCs w:val="24"/>
                <w:lang w:val="en-US" w:eastAsia="zh-CN" w:bidi="ar"/>
              </w:rPr>
              <w:t>16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水电气费缴纳信息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水费信息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企业名称、统一社会信用代码、开户日期、用户地址、预交金额、欠费金额、是否一户一表</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电费信息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企业名称、统一社会信用代码、用户地址、运行容量、合同容量、首次供电时间、用电账户状态、欠费金额、近两年违约次数</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auto"/>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燃气费信息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企业名称、统一社会信用代码、开户日期、用户地址、预交金额、欠费金额、是否一户一表</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地方层面物理归集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24"/>
                <w:szCs w:val="24"/>
                <w:u w:val="none"/>
              </w:rPr>
            </w:pPr>
            <w:r>
              <w:rPr>
                <w:rStyle w:val="15"/>
                <w:color w:val="auto"/>
                <w:sz w:val="24"/>
                <w:szCs w:val="24"/>
                <w:lang w:val="en-US" w:eastAsia="zh-CN" w:bidi="ar"/>
              </w:rPr>
              <w:t>17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婚姻状况信息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企业法定代表人婚姻状况信息</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企业法定代表人姓名、身份证号码、婚姻状况</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4"/>
                <w:szCs w:val="24"/>
                <w:u w:val="none"/>
              </w:rPr>
            </w:pPr>
            <w:r>
              <w:rPr>
                <w:rStyle w:val="15"/>
                <w:color w:val="auto"/>
                <w:sz w:val="24"/>
                <w:szCs w:val="24"/>
                <w:lang w:val="en-US" w:eastAsia="zh-CN" w:bidi="ar"/>
              </w:rPr>
              <w:t>数据核验(经信息主体授权)</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仿宋_GB2312" w:cs="Times New Roman"/>
          <w:spacing w:val="0"/>
          <w:sz w:val="32"/>
          <w:szCs w:val="32"/>
          <w:u w:val="none"/>
          <w:lang w:val="en-US" w:eastAsia="zh-CN"/>
        </w:rPr>
      </w:pPr>
    </w:p>
    <w:sectPr>
      <w:footerReference r:id="rId3" w:type="default"/>
      <w:pgSz w:w="11906" w:h="16838"/>
      <w:pgMar w:top="1928" w:right="1531" w:bottom="1701" w:left="1531" w:header="851" w:footer="1616" w:gutter="0"/>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FiYWVkNjc0Y2Y5NzVhYjMxMzljYWE3ZWYyMDEifQ=="/>
    <w:docVar w:name="KSO_WPS_MARK_KEY" w:val="2000b440-9c1b-4709-ac67-687ccec9c607"/>
  </w:docVars>
  <w:rsids>
    <w:rsidRoot w:val="00000000"/>
    <w:rsid w:val="058B39C0"/>
    <w:rsid w:val="0C8417D7"/>
    <w:rsid w:val="1AFF3E59"/>
    <w:rsid w:val="1BF07305"/>
    <w:rsid w:val="25B24CD3"/>
    <w:rsid w:val="2BC2788C"/>
    <w:rsid w:val="2EBF4652"/>
    <w:rsid w:val="3C781790"/>
    <w:rsid w:val="5BD43EB9"/>
    <w:rsid w:val="5CBD5A36"/>
    <w:rsid w:val="69272501"/>
    <w:rsid w:val="6E6E0BD2"/>
    <w:rsid w:val="71410F6A"/>
    <w:rsid w:val="75614B20"/>
    <w:rsid w:val="7BF9670A"/>
    <w:rsid w:val="7FC715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rPr>
      <w:rFonts w:ascii="Times New Roman" w:hAnsi="Times New Roman"/>
      <w:sz w:val="28"/>
    </w:rPr>
  </w:style>
  <w:style w:type="character" w:styleId="11">
    <w:name w:val="Hyperlink"/>
    <w:basedOn w:val="8"/>
    <w:qFormat/>
    <w:uiPriority w:val="0"/>
    <w:rPr>
      <w:color w:val="0000FF"/>
      <w:u w:val="single"/>
    </w:rPr>
  </w:style>
  <w:style w:type="character" w:customStyle="1" w:styleId="12">
    <w:name w:val="日期 Char"/>
    <w:basedOn w:val="8"/>
    <w:link w:val="2"/>
    <w:qFormat/>
    <w:uiPriority w:val="0"/>
    <w:rPr>
      <w:rFonts w:ascii="Calibri" w:hAnsi="Calibri" w:eastAsia="宋体" w:cs="黑体"/>
      <w:kern w:val="2"/>
      <w:sz w:val="21"/>
      <w:szCs w:val="24"/>
    </w:rPr>
  </w:style>
  <w:style w:type="character" w:customStyle="1" w:styleId="13">
    <w:name w:val="批注框文本 Char"/>
    <w:basedOn w:val="8"/>
    <w:link w:val="3"/>
    <w:qFormat/>
    <w:uiPriority w:val="0"/>
    <w:rPr>
      <w:rFonts w:ascii="Calibri" w:hAnsi="Calibri" w:eastAsia="宋体" w:cs="黑体"/>
      <w:kern w:val="2"/>
      <w:sz w:val="18"/>
      <w:szCs w:val="18"/>
    </w:rPr>
  </w:style>
  <w:style w:type="character" w:customStyle="1" w:styleId="14">
    <w:name w:val="font41"/>
    <w:basedOn w:val="8"/>
    <w:qFormat/>
    <w:uiPriority w:val="0"/>
    <w:rPr>
      <w:rFonts w:ascii="宋体" w:hAnsi="宋体" w:eastAsia="宋体" w:cs="宋体"/>
      <w:b/>
      <w:bCs/>
      <w:color w:val="000000"/>
      <w:sz w:val="14"/>
      <w:szCs w:val="14"/>
      <w:u w:val="none"/>
    </w:rPr>
  </w:style>
  <w:style w:type="character" w:customStyle="1" w:styleId="15">
    <w:name w:val="font51"/>
    <w:basedOn w:val="8"/>
    <w:qFormat/>
    <w:uiPriority w:val="0"/>
    <w:rPr>
      <w:rFonts w:ascii="宋体" w:hAnsi="宋体" w:eastAsia="宋体" w:cs="宋体"/>
      <w:color w:val="000000"/>
      <w:sz w:val="14"/>
      <w:szCs w:val="14"/>
      <w:u w:val="none"/>
    </w:rPr>
  </w:style>
  <w:style w:type="character" w:customStyle="1" w:styleId="16">
    <w:name w:val="font61"/>
    <w:basedOn w:val="8"/>
    <w:qFormat/>
    <w:uiPriority w:val="0"/>
    <w:rPr>
      <w:rFonts w:ascii="宋体" w:hAnsi="宋体" w:eastAsia="宋体" w:cs="宋体"/>
      <w:color w:val="7E1D00"/>
      <w:sz w:val="14"/>
      <w:szCs w:val="14"/>
      <w:u w:val="none"/>
    </w:rPr>
  </w:style>
  <w:style w:type="character" w:customStyle="1" w:styleId="17">
    <w:name w:val="font71"/>
    <w:basedOn w:val="8"/>
    <w:qFormat/>
    <w:uiPriority w:val="0"/>
    <w:rPr>
      <w:rFonts w:ascii="宋体" w:hAnsi="宋体" w:eastAsia="宋体" w:cs="宋体"/>
      <w:color w:val="00349C"/>
      <w:sz w:val="14"/>
      <w:szCs w:val="14"/>
      <w:u w:val="none"/>
    </w:rPr>
  </w:style>
  <w:style w:type="character" w:customStyle="1" w:styleId="18">
    <w:name w:val="font81"/>
    <w:basedOn w:val="8"/>
    <w:qFormat/>
    <w:uiPriority w:val="0"/>
    <w:rPr>
      <w:rFonts w:ascii="宋体" w:hAnsi="宋体" w:eastAsia="宋体" w:cs="宋体"/>
      <w:color w:val="98827F"/>
      <w:sz w:val="14"/>
      <w:szCs w:val="14"/>
      <w:u w:val="none"/>
    </w:rPr>
  </w:style>
  <w:style w:type="character" w:customStyle="1" w:styleId="19">
    <w:name w:val="font91"/>
    <w:basedOn w:val="8"/>
    <w:qFormat/>
    <w:uiPriority w:val="0"/>
    <w:rPr>
      <w:rFonts w:ascii="宋体" w:hAnsi="宋体" w:eastAsia="宋体" w:cs="宋体"/>
      <w:color w:val="8B7477"/>
      <w:sz w:val="14"/>
      <w:szCs w:val="14"/>
      <w:u w:val="none"/>
    </w:rPr>
  </w:style>
  <w:style w:type="character" w:customStyle="1" w:styleId="20">
    <w:name w:val="font101"/>
    <w:basedOn w:val="8"/>
    <w:qFormat/>
    <w:uiPriority w:val="0"/>
    <w:rPr>
      <w:rFonts w:ascii="宋体" w:hAnsi="宋体" w:eastAsia="宋体" w:cs="宋体"/>
      <w:color w:val="947F7C"/>
      <w:sz w:val="14"/>
      <w:szCs w:val="14"/>
      <w:u w:val="none"/>
    </w:rPr>
  </w:style>
  <w:style w:type="character" w:customStyle="1" w:styleId="21">
    <w:name w:val="font112"/>
    <w:basedOn w:val="8"/>
    <w:qFormat/>
    <w:uiPriority w:val="0"/>
    <w:rPr>
      <w:rFonts w:ascii="宋体" w:hAnsi="宋体" w:eastAsia="宋体" w:cs="宋体"/>
      <w:color w:val="873200"/>
      <w:sz w:val="14"/>
      <w:szCs w:val="14"/>
      <w:u w:val="none"/>
    </w:rPr>
  </w:style>
  <w:style w:type="character" w:customStyle="1" w:styleId="22">
    <w:name w:val="font121"/>
    <w:basedOn w:val="8"/>
    <w:qFormat/>
    <w:uiPriority w:val="0"/>
    <w:rPr>
      <w:rFonts w:ascii="宋体" w:hAnsi="宋体" w:eastAsia="宋体" w:cs="宋体"/>
      <w:color w:val="900A00"/>
      <w:sz w:val="14"/>
      <w:szCs w:val="14"/>
      <w:u w:val="none"/>
    </w:rPr>
  </w:style>
  <w:style w:type="character" w:customStyle="1" w:styleId="23">
    <w:name w:val="font21"/>
    <w:basedOn w:val="8"/>
    <w:qFormat/>
    <w:uiPriority w:val="0"/>
    <w:rPr>
      <w:rFonts w:ascii="宋体" w:hAnsi="宋体" w:eastAsia="宋体" w:cs="宋体"/>
      <w:color w:val="002499"/>
      <w:sz w:val="14"/>
      <w:szCs w:val="14"/>
      <w:u w:val="none"/>
    </w:rPr>
  </w:style>
  <w:style w:type="character" w:customStyle="1" w:styleId="24">
    <w:name w:val="font31"/>
    <w:basedOn w:val="8"/>
    <w:qFormat/>
    <w:uiPriority w:val="0"/>
    <w:rPr>
      <w:rFonts w:ascii="宋体" w:hAnsi="宋体" w:eastAsia="宋体" w:cs="宋体"/>
      <w:color w:val="003CA4"/>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5135</Words>
  <Characters>5155</Characters>
  <Lines>18</Lines>
  <Paragraphs>5</Paragraphs>
  <TotalTime>3</TotalTime>
  <ScaleCrop>false</ScaleCrop>
  <LinksUpToDate>false</LinksUpToDate>
  <CharactersWithSpaces>5157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@p</cp:lastModifiedBy>
  <cp:lastPrinted>2022-02-23T16:15:00Z</cp:lastPrinted>
  <dcterms:modified xsi:type="dcterms:W3CDTF">2024-09-11T07:42:44Z</dcterms:modified>
  <dc:title>福建省社会信用体系建设工作领导小组办公室关于做好当前社会信用体系建设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82949B922F4346EC9EF036CED2E607C8_13</vt:lpwstr>
  </property>
</Properties>
</file>