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textAlignment w:val="center"/>
        <w:outlineLvl w:val="2"/>
        <w:rPr>
          <w:rFonts w:ascii="Times New Roman" w:hAnsi="Times New Roman" w:eastAsia="方正小标宋简体" w:cs="Times New Roman"/>
          <w:bCs/>
          <w:color w:val="000000"/>
          <w:sz w:val="36"/>
          <w:szCs w:val="36"/>
        </w:rPr>
      </w:pPr>
      <w:bookmarkStart w:id="0" w:name="_Toc11374"/>
      <w:r>
        <w:rPr>
          <w:rFonts w:hint="eastAsia" w:ascii="Times New Roman" w:hAnsi="Times New Roman" w:eastAsia="楷体_GB2312" w:cs="Times New Roman"/>
          <w:bCs/>
          <w:color w:val="000000"/>
          <w:kern w:val="0"/>
          <w:sz w:val="30"/>
          <w:szCs w:val="30"/>
          <w:lang w:eastAsia="zh-CN" w:bidi="ar"/>
        </w:rPr>
        <w:t>附件</w:t>
      </w:r>
      <w:r>
        <w:rPr>
          <w:rFonts w:hint="eastAsia" w:ascii="Times New Roman" w:hAnsi="Times New Roman" w:eastAsia="楷体_GB2312" w:cs="Times New Roman"/>
          <w:bCs/>
          <w:color w:val="000000"/>
          <w:kern w:val="0"/>
          <w:sz w:val="30"/>
          <w:szCs w:val="30"/>
          <w:lang w:val="en-US" w:eastAsia="zh-CN" w:bidi="ar"/>
        </w:rPr>
        <w:t>3</w:t>
      </w:r>
      <w:bookmarkEnd w:id="0"/>
      <w:r>
        <w:rPr>
          <w:rFonts w:hint="eastAsia" w:ascii="Times New Roman" w:hAnsi="Times New Roman" w:eastAsia="楷体_GB2312" w:cs="Times New Roman"/>
          <w:bCs/>
          <w:color w:val="000000"/>
          <w:kern w:val="0"/>
          <w:sz w:val="30"/>
          <w:szCs w:val="30"/>
          <w:lang w:val="en-US" w:eastAsia="zh-CN" w:bidi="ar"/>
        </w:rPr>
        <w:t xml:space="preserve">       </w:t>
      </w:r>
      <w:bookmarkStart w:id="4" w:name="_GoBack"/>
      <w:bookmarkEnd w:id="4"/>
      <w:r>
        <w:rPr>
          <w:rFonts w:hint="default" w:ascii="Times New Roman" w:hAnsi="Times New Roman" w:eastAsia="方正小标宋简体" w:cs="Times New Roman"/>
          <w:bCs/>
          <w:color w:val="000000"/>
          <w:sz w:val="36"/>
          <w:szCs w:val="36"/>
        </w:rPr>
        <w:t>绩效目标申报表（产业发展类）</w:t>
      </w:r>
    </w:p>
    <w:p>
      <w:pPr>
        <w:pStyle w:val="4"/>
        <w:spacing w:line="400" w:lineRule="exact"/>
        <w:ind w:left="0" w:leftChars="0"/>
        <w:jc w:val="center"/>
        <w:rPr>
          <w:rFonts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b/>
          <w:color w:val="000000"/>
          <w:sz w:val="28"/>
          <w:szCs w:val="28"/>
          <w:lang w:eastAsia="en-US"/>
        </w:rPr>
        <w:t>（20</w:t>
      </w:r>
      <w:r>
        <w:rPr>
          <w:rFonts w:hint="eastAsia" w:eastAsia="宋体" w:cs="Times New Roman"/>
          <w:b/>
          <w:color w:val="000000"/>
          <w:sz w:val="28"/>
          <w:szCs w:val="28"/>
          <w:lang w:val="en-US" w:eastAsia="zh-CN"/>
        </w:rPr>
        <w:t>23</w:t>
      </w:r>
      <w:r>
        <w:rPr>
          <w:rFonts w:hint="default" w:ascii="Times New Roman" w:hAnsi="Times New Roman" w:eastAsia="宋体" w:cs="Times New Roman"/>
          <w:b/>
          <w:color w:val="000000"/>
          <w:sz w:val="28"/>
          <w:szCs w:val="28"/>
        </w:rPr>
        <w:t>年度）</w:t>
      </w:r>
    </w:p>
    <w:tbl>
      <w:tblPr>
        <w:tblStyle w:val="7"/>
        <w:tblW w:w="5100" w:type="pct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32"/>
        <w:gridCol w:w="884"/>
        <w:gridCol w:w="9"/>
        <w:gridCol w:w="1204"/>
        <w:gridCol w:w="1236"/>
        <w:gridCol w:w="1741"/>
        <w:gridCol w:w="1551"/>
        <w:gridCol w:w="1237"/>
      </w:tblGrid>
      <w:tr>
        <w:trPr>
          <w:trHeight w:val="283" w:hRule="atLeast"/>
          <w:jc w:val="center"/>
        </w:trPr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4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项目名称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left="0" w:leftChars="0" w:firstLine="0" w:firstLineChars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lang w:bidi="ar"/>
              </w:rPr>
              <w:t>加工流通项目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项目</w:t>
            </w:r>
          </w:p>
          <w:p>
            <w:pPr>
              <w:pStyle w:val="9"/>
              <w:spacing w:line="240" w:lineRule="exact"/>
              <w:ind w:left="0" w:leftChars="0" w:firstLine="0" w:firstLineChars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品牌打造和展销平台</w:t>
            </w:r>
          </w:p>
        </w:tc>
        <w:tc>
          <w:tcPr>
            <w:tcW w:w="1024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项目负责人及电话</w:t>
            </w:r>
          </w:p>
        </w:tc>
        <w:tc>
          <w:tcPr>
            <w:tcW w:w="16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>孙红梅13487429707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4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主管部门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>吉首市农业农村局</w:t>
            </w:r>
          </w:p>
        </w:tc>
        <w:tc>
          <w:tcPr>
            <w:tcW w:w="1024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实施单位</w:t>
            </w:r>
          </w:p>
        </w:tc>
        <w:tc>
          <w:tcPr>
            <w:tcW w:w="16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>市场信息股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资金情况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（万元）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年度资金总额：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>200万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left="1020"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其中：财政拨款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>200万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left="1640"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其他资金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10"/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总体目标</w:t>
            </w:r>
          </w:p>
        </w:tc>
        <w:tc>
          <w:tcPr>
            <w:tcW w:w="4627" w:type="pct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年度目标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7" w:hRule="atLeas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2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目标1</w:t>
            </w:r>
            <w:bookmarkStart w:id="1" w:name="OLE_LINK1"/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: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>组织举办推介会；组织企业参加农博会、农交会、绿博会等大型展会</w:t>
            </w:r>
          </w:p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目标2：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>组织举办“庆祝农民丰收节”等农事节庆活动</w:t>
            </w:r>
          </w:p>
          <w:p>
            <w:pPr>
              <w:pStyle w:val="9"/>
              <w:tabs>
                <w:tab w:val="left" w:leader="dot" w:pos="1138"/>
              </w:tabs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目标3：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>组织企业进行绿色食品、有机产品认证</w:t>
            </w:r>
          </w:p>
          <w:p>
            <w:pPr>
              <w:pStyle w:val="9"/>
              <w:tabs>
                <w:tab w:val="left" w:leader="dot" w:pos="1138"/>
              </w:tabs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目标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：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>制定湘西黄金茶、白云贡米技术标准</w:t>
            </w:r>
          </w:p>
          <w:p>
            <w:pPr>
              <w:pStyle w:val="9"/>
              <w:tabs>
                <w:tab w:val="left" w:leader="dot" w:pos="1138"/>
              </w:tabs>
              <w:spacing w:line="240" w:lineRule="exact"/>
              <w:ind w:firstLine="0"/>
              <w:contextualSpacing/>
              <w:rPr>
                <w:rFonts w:hint="default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目标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：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>拍摄白云贡米宣传片</w:t>
            </w:r>
            <w:bookmarkEnd w:id="1"/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10"/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绩效指标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一级指标</w:t>
            </w:r>
          </w:p>
        </w:tc>
        <w:tc>
          <w:tcPr>
            <w:tcW w:w="71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6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二级指标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三级指标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8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指标值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8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14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脱贫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地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县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建设特色产业基地及园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县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数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**个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7" w:hRule="atLeast"/>
          <w:jc w:val="center"/>
        </w:trPr>
        <w:tc>
          <w:tcPr>
            <w:tcW w:w="372" w:type="pct"/>
            <w:vMerge w:val="restart"/>
            <w:tcBorders>
              <w:top w:val="nil"/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0" w:type="pct"/>
            <w:vMerge w:val="restart"/>
            <w:tcBorders>
              <w:top w:val="nil"/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14" w:type="pct"/>
            <w:gridSpan w:val="2"/>
            <w:vMerge w:val="restart"/>
            <w:tcBorders>
              <w:top w:val="nil"/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  <w:t>组织举办推介会；组织企业参加农博会、农交会、绿博会等大型展会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  <w:t>4次以上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3" w:hRule="atLeas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0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14" w:type="pct"/>
            <w:gridSpan w:val="2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  <w:t>组织举办“庆祝农民丰收节”等农事节庆活动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  <w:t>3次以上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6" w:hRule="atLeas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0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14" w:type="pct"/>
            <w:gridSpan w:val="2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1138"/>
              </w:tabs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  <w:t>组织企业进行绿色食品、有机产品认证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  <w:t>≥8个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3" w:hRule="atLeas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0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14" w:type="pct"/>
            <w:gridSpan w:val="2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1138"/>
              </w:tabs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  <w:t>制定湘西黄金茶、白云贡米技术标准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  <w:t>5个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5" w:hRule="atLeas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0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14" w:type="pct"/>
            <w:gridSpan w:val="2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  <w:t>拍摄白云贡米宣传片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  <w:t>5—8分钟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10"/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绩效指标</w:t>
            </w: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产出指标</w:t>
            </w: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2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>脱贫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地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县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有机、绿色和地理标志农产品种植加工数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6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en-US"/>
              </w:rPr>
              <w:t>≥**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公斤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脱贫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村农产品销售物流基础设施建设数量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en-US"/>
              </w:rPr>
              <w:t>≥**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脱贫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地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县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农民专业合作社数量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en-US"/>
              </w:rPr>
              <w:t>≥**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脱贫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地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县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科技服务、技术指导和农业科技培训人数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6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en-US"/>
              </w:rPr>
              <w:t>≥**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人次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脱贫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地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县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引进科技人才数量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en-US"/>
              </w:rPr>
              <w:t>≥**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人</w:t>
            </w:r>
          </w:p>
        </w:tc>
      </w:tr>
      <w:tr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在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脱贫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地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县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推广示范新品种、新技术、新成果数量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en-US"/>
              </w:rPr>
              <w:t>≥**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2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质量指标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脱贫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地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县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技术培训合格率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en-US"/>
              </w:rPr>
              <w:t>≥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★种植作物成活率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en-US"/>
              </w:rPr>
              <w:t>≥**%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★养殖家畜家禽成活率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en-US"/>
              </w:rPr>
              <w:t>≥**%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367"/>
              </w:tabs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2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时效指标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  <w:t>2023年12月完成验收，补贴资金拨付到位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353"/>
              </w:tabs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en-US"/>
              </w:rPr>
              <w:tab/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1567"/>
              </w:tabs>
              <w:spacing w:line="240" w:lineRule="exact"/>
              <w:ind w:left="1200"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en-US"/>
              </w:rPr>
              <w:tab/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1567"/>
              </w:tabs>
              <w:spacing w:line="240" w:lineRule="exact"/>
              <w:ind w:left="1200"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en-US"/>
              </w:rPr>
              <w:tab/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效益指标</w:t>
            </w: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经济效益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指标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脱贫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地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县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特色产业产值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en-US"/>
              </w:rPr>
              <w:t>≥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**万元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脱贫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地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县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特色产业产值同比增长率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en-US"/>
              </w:rPr>
              <w:t>≥**%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脱贫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地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县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特色产业产值占地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县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生产总值的比重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en-US"/>
              </w:rPr>
              <w:t>≥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农业科技带动増加产业产值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en-US"/>
              </w:rPr>
              <w:t>≥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**万元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  <w:t>★★</w:t>
            </w: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  <w:t>★特色产业带动</w:t>
            </w: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eastAsia="zh-CN"/>
              </w:rPr>
              <w:t>增加脱贫（监测）人口</w:t>
            </w: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  <w:t>收入（总收入）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en-US"/>
              </w:rPr>
              <w:t>≥</w:t>
            </w: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  <w:t>500</w:t>
            </w: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  <w:t>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507"/>
              </w:tabs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  <w:t>......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</w:tr>
      <w:tr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社会效益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指标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特色产业带动增加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eastAsia="zh-CN"/>
              </w:rPr>
              <w:t>脱贫（监测）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人口就业人数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en-US"/>
              </w:rPr>
              <w:t>≥**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特色产业专利申请数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en-US"/>
              </w:rPr>
              <w:t>≥**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特色产业品牌市场占有率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en-US"/>
              </w:rPr>
              <w:t>≥**%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  <w:t>★</w:t>
            </w: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  <w:t>★★受益</w:t>
            </w: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eastAsia="zh-CN"/>
              </w:rPr>
              <w:t>脱贫（监测）人口</w:t>
            </w: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  <w:t>数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en-US"/>
              </w:rPr>
              <w:t>≥</w:t>
            </w: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  <w:t>5000</w:t>
            </w: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  <w:t>★带动</w:t>
            </w: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eastAsia="zh-CN"/>
              </w:rPr>
              <w:t>脱贫（监测）人口</w:t>
            </w: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  <w:t>脱贫数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en-US"/>
              </w:rPr>
              <w:t>≥</w:t>
            </w: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  <w:t>5000</w:t>
            </w: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507"/>
              </w:tabs>
              <w:spacing w:line="240" w:lineRule="exact"/>
              <w:ind w:left="0" w:leftChars="0" w:firstLine="0" w:firstLineChars="0"/>
              <w:contextualSpacing/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  <w:t>帮助特色产业打造品牌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  <w:t>长期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生态效益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指标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农业科技改善耕地面积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en-US"/>
              </w:rPr>
              <w:t>≥**</w:t>
            </w: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  <w:t>帮助特色产品打造品牌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/>
                <w:bCs w:val="0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en-US"/>
              </w:rPr>
              <w:t>≥</w:t>
            </w: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  <w:t>40%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可持续影响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指标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  <w:t>帮助特色产业打造品牌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  <w:t>长期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  <w:lang w:val="en-US" w:eastAsia="en-US"/>
              </w:rPr>
              <w:tab/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满意度指标</w:t>
            </w: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服务对象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满意度指标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  <w:t>受益</w:t>
            </w: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eastAsia="zh-CN"/>
              </w:rPr>
              <w:t>脱贫（监测）人口</w:t>
            </w: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  <w:t>满意度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en-US"/>
              </w:rPr>
              <w:t>≥</w:t>
            </w: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  <w:t>99</w:t>
            </w: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  <w:t>农业经营主体满意度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en-US"/>
              </w:rPr>
              <w:t>≥</w:t>
            </w: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  <w:t>99</w:t>
            </w: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  <w:t>科技服务、技术指导和农业科技培训人员满意度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en-US"/>
              </w:rPr>
              <w:t>≥</w:t>
            </w: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  <w:t>99</w:t>
            </w: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  <w:t>釆用新品种、新技术、新成果农户满意度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en-US"/>
              </w:rPr>
              <w:t>≥</w:t>
            </w: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zh-CN"/>
              </w:rPr>
              <w:t>99</w:t>
            </w:r>
            <w:r>
              <w:rPr>
                <w:rFonts w:hint="eastAsia" w:ascii="仿宋" w:hAnsi="仿宋" w:eastAsia="仿宋" w:cs="仿宋"/>
                <w:bCs/>
                <w:color w:val="FF0000"/>
                <w:sz w:val="18"/>
                <w:szCs w:val="18"/>
                <w:lang w:val="en-US" w:eastAsia="en-US"/>
              </w:rPr>
              <w:t>%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  <w:t>注：各地请根据实际情况，从上述绩效指标中选择适合的填报（其中三颗星为必填的核心绩效指标，可结合已下达的中央对地方专项转移支付绩效指标），也可自行增加或适当调整。</w:t>
      </w:r>
      <w:bookmarkStart w:id="2" w:name="_Toc5937"/>
      <w:bookmarkStart w:id="3" w:name="_Toc1358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  <w:br w:type="page"/>
      </w:r>
      <w:bookmarkEnd w:id="2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jNzAyZGZiMTE2YmJkYWU3NmQxZjljOTkwZjVhODYifQ=="/>
  </w:docVars>
  <w:rsids>
    <w:rsidRoot w:val="3AAA4D3F"/>
    <w:rsid w:val="078D7EC3"/>
    <w:rsid w:val="206E3B36"/>
    <w:rsid w:val="317500E6"/>
    <w:rsid w:val="3AAA4D3F"/>
    <w:rsid w:val="498169DD"/>
    <w:rsid w:val="7DDA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Calibri" w:hAnsi="Calibri" w:eastAsia="仿宋" w:cs="Times New Roman"/>
      <w:sz w:val="32"/>
    </w:rPr>
  </w:style>
  <w:style w:type="paragraph" w:styleId="3">
    <w:name w:val="Body Text"/>
    <w:basedOn w:val="1"/>
    <w:next w:val="4"/>
    <w:qFormat/>
    <w:uiPriority w:val="1"/>
    <w:pPr>
      <w:spacing w:before="222"/>
      <w:ind w:left="120"/>
    </w:pPr>
    <w:rPr>
      <w:rFonts w:ascii="仿宋_GB2312" w:hAnsi="仿宋_GB2312" w:eastAsia="仿宋_GB2312"/>
      <w:sz w:val="32"/>
      <w:szCs w:val="32"/>
    </w:rPr>
  </w:style>
  <w:style w:type="paragraph" w:styleId="4">
    <w:name w:val="toc 5"/>
    <w:basedOn w:val="1"/>
    <w:next w:val="1"/>
    <w:semiHidden/>
    <w:qFormat/>
    <w:uiPriority w:val="0"/>
    <w:pPr>
      <w:ind w:left="1680" w:leftChars="800"/>
    </w:pPr>
    <w:rPr>
      <w:rFonts w:ascii="Times New Roman" w:hAnsi="Times New Roman"/>
    </w:rPr>
  </w:style>
  <w:style w:type="paragraph" w:styleId="5">
    <w:name w:val="Body Text Indent"/>
    <w:basedOn w:val="1"/>
    <w:next w:val="2"/>
    <w:unhideWhenUsed/>
    <w:qFormat/>
    <w:uiPriority w:val="99"/>
    <w:pPr>
      <w:spacing w:after="120"/>
      <w:ind w:left="420" w:leftChars="200"/>
    </w:pPr>
  </w:style>
  <w:style w:type="paragraph" w:styleId="6">
    <w:name w:val="Body Text First Indent 2"/>
    <w:basedOn w:val="5"/>
    <w:next w:val="1"/>
    <w:unhideWhenUsed/>
    <w:qFormat/>
    <w:uiPriority w:val="99"/>
    <w:pPr>
      <w:ind w:firstLine="420" w:firstLineChars="200"/>
    </w:pPr>
    <w:rPr>
      <w:szCs w:val="24"/>
    </w:rPr>
  </w:style>
  <w:style w:type="paragraph" w:customStyle="1" w:styleId="9">
    <w:name w:val="Other|1"/>
    <w:basedOn w:val="1"/>
    <w:qFormat/>
    <w:uiPriority w:val="99"/>
    <w:pPr>
      <w:spacing w:line="410" w:lineRule="auto"/>
      <w:ind w:firstLine="400"/>
      <w:jc w:val="left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10">
    <w:name w:val="Other|2"/>
    <w:basedOn w:val="1"/>
    <w:qFormat/>
    <w:uiPriority w:val="99"/>
    <w:pPr>
      <w:jc w:val="center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11">
    <w:name w:val="Body text|1"/>
    <w:basedOn w:val="1"/>
    <w:qFormat/>
    <w:uiPriority w:val="0"/>
    <w:pPr>
      <w:spacing w:line="470" w:lineRule="auto"/>
      <w:ind w:firstLine="400"/>
    </w:pPr>
    <w:rPr>
      <w:rFonts w:ascii="宋体" w:hAnsi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2322</Words>
  <Characters>2431</Characters>
  <Lines>0</Lines>
  <Paragraphs>0</Paragraphs>
  <TotalTime>25</TotalTime>
  <ScaleCrop>false</ScaleCrop>
  <LinksUpToDate>false</LinksUpToDate>
  <CharactersWithSpaces>2444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2022-10-12T01:25:00Z</dcterms:created>
  <dc:creator>哈哈哈哈哈哈哈</dc:creator>
  <cp:lastModifiedBy>我是姐姐</cp:lastModifiedBy>
  <cp:lastPrinted>2022-11-07T08:20:18Z</cp:lastPrinted>
  <dcterms:modified xsi:type="dcterms:W3CDTF">2022-11-07T08:28:40Z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C123328E9370407A896E15D264538ACC</vt:lpwstr>
  </property>
</Properties>
</file>