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7980">
      <w:pPr>
        <w:spacing w:line="600" w:lineRule="exact"/>
        <w:rPr>
          <w:rFonts w:eastAsia="黑体"/>
          <w:sz w:val="32"/>
          <w:szCs w:val="32"/>
        </w:rPr>
      </w:pPr>
    </w:p>
    <w:p w14:paraId="7877C4E5">
      <w:pPr>
        <w:spacing w:line="600" w:lineRule="exact"/>
        <w:rPr>
          <w:rFonts w:eastAsia="黑体"/>
          <w:sz w:val="32"/>
          <w:szCs w:val="32"/>
        </w:rPr>
      </w:pPr>
    </w:p>
    <w:p w14:paraId="32AB1845">
      <w:pPr>
        <w:jc w:val="center"/>
        <w:rPr>
          <w:rFonts w:hint="default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吉首市道路运输服务中心</w:t>
      </w:r>
    </w:p>
    <w:p w14:paraId="25EE9CB2">
      <w:pPr>
        <w:jc w:val="center"/>
        <w:rPr>
          <w:rFonts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sz w:val="48"/>
          <w:szCs w:val="48"/>
        </w:rPr>
        <w:t>年度部门整体支出绩效自评报告</w:t>
      </w:r>
    </w:p>
    <w:p w14:paraId="1CAAE901">
      <w:pPr>
        <w:jc w:val="center"/>
        <w:rPr>
          <w:rFonts w:eastAsia="楷体_GB2312"/>
          <w:b/>
          <w:bCs/>
          <w:sz w:val="32"/>
          <w:szCs w:val="32"/>
        </w:rPr>
      </w:pPr>
    </w:p>
    <w:p w14:paraId="575D166C">
      <w:pPr>
        <w:jc w:val="center"/>
        <w:rPr>
          <w:rFonts w:eastAsia="黑体"/>
          <w:sz w:val="32"/>
          <w:szCs w:val="32"/>
        </w:rPr>
      </w:pPr>
    </w:p>
    <w:p w14:paraId="409F40E7">
      <w:pPr>
        <w:spacing w:line="600" w:lineRule="exact"/>
        <w:ind w:firstLine="2160" w:firstLineChars="60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部门（</w:t>
      </w:r>
      <w:r>
        <w:rPr>
          <w:rFonts w:eastAsia="黑体"/>
          <w:sz w:val="36"/>
          <w:szCs w:val="36"/>
        </w:rPr>
        <w:t>单位</w:t>
      </w:r>
      <w:r>
        <w:rPr>
          <w:rFonts w:hint="eastAsia" w:eastAsia="黑体"/>
          <w:sz w:val="36"/>
          <w:szCs w:val="36"/>
        </w:rPr>
        <w:t>）</w:t>
      </w:r>
      <w:r>
        <w:rPr>
          <w:rFonts w:eastAsia="黑体"/>
          <w:sz w:val="36"/>
          <w:szCs w:val="36"/>
        </w:rPr>
        <w:t>名称（盖章）：</w:t>
      </w:r>
    </w:p>
    <w:p w14:paraId="6913A65B">
      <w:pPr>
        <w:spacing w:line="600" w:lineRule="exact"/>
        <w:ind w:firstLine="2160" w:firstLineChars="600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</w:rPr>
        <w:t>预算编码：</w:t>
      </w:r>
      <w:r>
        <w:rPr>
          <w:rFonts w:hint="eastAsia" w:eastAsia="黑体"/>
          <w:sz w:val="36"/>
          <w:szCs w:val="36"/>
          <w:lang w:val="en-US" w:eastAsia="zh-CN"/>
        </w:rPr>
        <w:t>354003</w:t>
      </w:r>
    </w:p>
    <w:p w14:paraId="15E27779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6E6A1F80">
      <w:pPr>
        <w:spacing w:line="600" w:lineRule="exact"/>
        <w:ind w:firstLine="1280" w:firstLineChars="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</w:t>
      </w:r>
      <w:r>
        <w:rPr>
          <w:rFonts w:hint="eastAsia" w:eastAsia="仿宋_GB2312"/>
          <w:sz w:val="32"/>
          <w:szCs w:val="32"/>
          <w:lang w:eastAsia="zh-CN"/>
        </w:rPr>
        <w:t>吉首市道路运输服务中心</w:t>
      </w:r>
      <w:r>
        <w:rPr>
          <w:rFonts w:hint="eastAsia" w:eastAsia="仿宋_GB2312"/>
          <w:sz w:val="32"/>
          <w:szCs w:val="32"/>
        </w:rPr>
        <w:t>绩效自评</w:t>
      </w:r>
    </w:p>
    <w:p w14:paraId="28A92A78">
      <w:pPr>
        <w:spacing w:line="600" w:lineRule="exact"/>
        <w:ind w:firstLine="1280" w:firstLineChars="400"/>
        <w:jc w:val="left"/>
        <w:rPr>
          <w:rFonts w:eastAsia="仿宋_GB2312" w:cs="Arial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32"/>
          <w:szCs w:val="32"/>
          <w:lang w:eastAsia="zh-CN"/>
        </w:rPr>
        <w:t>吉首市道路运输服务中心</w:t>
      </w:r>
      <w:r>
        <w:rPr>
          <w:rFonts w:hint="eastAsia" w:eastAsia="仿宋_GB2312"/>
          <w:sz w:val="32"/>
          <w:szCs w:val="32"/>
        </w:rPr>
        <w:t>评价组</w:t>
      </w:r>
    </w:p>
    <w:p w14:paraId="3231D2EB">
      <w:pPr>
        <w:ind w:firstLine="420" w:firstLineChars="150"/>
        <w:jc w:val="left"/>
        <w:rPr>
          <w:rFonts w:eastAsia="仿宋_GB2312" w:cs="Arial"/>
          <w:sz w:val="28"/>
          <w:szCs w:val="28"/>
        </w:rPr>
      </w:pPr>
    </w:p>
    <w:p w14:paraId="7243FA27">
      <w:pPr>
        <w:jc w:val="center"/>
        <w:rPr>
          <w:rFonts w:eastAsia="仿宋_GB2312" w:cs="Arial"/>
          <w:sz w:val="28"/>
          <w:szCs w:val="28"/>
        </w:rPr>
      </w:pPr>
    </w:p>
    <w:p w14:paraId="31ED274C">
      <w:pPr>
        <w:jc w:val="center"/>
        <w:rPr>
          <w:rFonts w:eastAsia="仿宋_GB2312" w:cs="Arial"/>
          <w:sz w:val="28"/>
          <w:szCs w:val="28"/>
        </w:rPr>
      </w:pPr>
    </w:p>
    <w:p w14:paraId="1AB4EB0A">
      <w:pPr>
        <w:jc w:val="center"/>
        <w:rPr>
          <w:rFonts w:eastAsia="仿宋_GB2312" w:cs="Arial"/>
          <w:sz w:val="28"/>
          <w:szCs w:val="28"/>
        </w:rPr>
      </w:pPr>
    </w:p>
    <w:p w14:paraId="12FDC0D2">
      <w:pPr>
        <w:jc w:val="center"/>
        <w:rPr>
          <w:rFonts w:eastAsia="仿宋_GB2312" w:cs="Arial"/>
          <w:sz w:val="28"/>
          <w:szCs w:val="28"/>
        </w:rPr>
      </w:pPr>
    </w:p>
    <w:p w14:paraId="64F999A9">
      <w:pPr>
        <w:jc w:val="center"/>
        <w:rPr>
          <w:rFonts w:eastAsia="仿宋_GB2312" w:cs="Arial"/>
          <w:sz w:val="28"/>
          <w:szCs w:val="28"/>
        </w:rPr>
      </w:pPr>
    </w:p>
    <w:p w14:paraId="3B383C4E">
      <w:pPr>
        <w:jc w:val="center"/>
        <w:rPr>
          <w:rFonts w:eastAsia="仿宋_GB2312" w:cs="Arial"/>
          <w:sz w:val="28"/>
          <w:szCs w:val="28"/>
        </w:rPr>
      </w:pPr>
    </w:p>
    <w:p w14:paraId="2466E84F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报告时间：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 w14:paraId="76CE71A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698"/>
        <w:gridCol w:w="1507"/>
        <w:gridCol w:w="799"/>
        <w:gridCol w:w="690"/>
        <w:gridCol w:w="3023"/>
        <w:gridCol w:w="734"/>
        <w:gridCol w:w="127"/>
        <w:gridCol w:w="130"/>
        <w:gridCol w:w="130"/>
        <w:gridCol w:w="498"/>
      </w:tblGrid>
      <w:tr w14:paraId="7772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4395275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一、部门（单位）基本概况</w:t>
            </w:r>
          </w:p>
        </w:tc>
      </w:tr>
      <w:tr w14:paraId="0B0FE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9" w:type="pct"/>
            <w:noWrap w:val="0"/>
            <w:vAlign w:val="center"/>
          </w:tcPr>
          <w:p w14:paraId="3898879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联系人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1099204C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雷慧玲</w:t>
            </w:r>
          </w:p>
        </w:tc>
        <w:tc>
          <w:tcPr>
            <w:tcW w:w="1813" w:type="pct"/>
            <w:noWrap w:val="0"/>
            <w:vAlign w:val="center"/>
          </w:tcPr>
          <w:p w14:paraId="363AF94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365898CE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18974324101</w:t>
            </w:r>
          </w:p>
        </w:tc>
      </w:tr>
      <w:tr w14:paraId="337A4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9" w:type="pct"/>
            <w:noWrap w:val="0"/>
            <w:vAlign w:val="center"/>
          </w:tcPr>
          <w:p w14:paraId="771F000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人员编制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1121B673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1813" w:type="pct"/>
            <w:noWrap w:val="0"/>
            <w:vAlign w:val="center"/>
          </w:tcPr>
          <w:p w14:paraId="0F05D05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实有人数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052A9923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27</w:t>
            </w:r>
          </w:p>
        </w:tc>
      </w:tr>
      <w:tr w14:paraId="393EA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19" w:type="pct"/>
            <w:noWrap w:val="0"/>
            <w:vAlign w:val="center"/>
          </w:tcPr>
          <w:p w14:paraId="11049931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职能职责概述</w:t>
            </w:r>
          </w:p>
        </w:tc>
        <w:tc>
          <w:tcPr>
            <w:tcW w:w="4580" w:type="pct"/>
            <w:gridSpan w:val="9"/>
            <w:noWrap w:val="0"/>
            <w:vAlign w:val="center"/>
          </w:tcPr>
          <w:p w14:paraId="5DE1C785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一、承担道路客货运输、城市客运、客货运输站场、机动车维修、机动车驾驶员培训等行业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事务性工作。</w:t>
            </w:r>
          </w:p>
          <w:p w14:paraId="19C9DD27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二、承担道路运输从业人员诚信考核工作。</w:t>
            </w:r>
          </w:p>
          <w:p w14:paraId="50689EE4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负责道路运输行业信用体系建设和服务质量检测、评估工作。</w:t>
            </w:r>
          </w:p>
          <w:p w14:paraId="12706DC1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、负责道路运输和城市客运行业调查统计等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  <w:p w14:paraId="3D14247C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、承担道路客运、城市公共汽车、出租车成品油价格补贴数据的收集、汇总、上报工作。</w:t>
            </w:r>
          </w:p>
          <w:p w14:paraId="544E4FA1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、负责道路运输信息化建设的事务性工作。</w:t>
            </w:r>
          </w:p>
          <w:p w14:paraId="7730E73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、协助主管部门拟定全市道路运输发展规划、专项规划和年度计划，协助解决道路运输企业改革发展中的问题。</w:t>
            </w:r>
          </w:p>
        </w:tc>
      </w:tr>
      <w:tr w14:paraId="3C810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19" w:type="pct"/>
            <w:noWrap w:val="0"/>
            <w:vAlign w:val="center"/>
          </w:tcPr>
          <w:p w14:paraId="38AA293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年度主要</w:t>
            </w:r>
          </w:p>
          <w:p w14:paraId="782991C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工作内容</w:t>
            </w:r>
          </w:p>
        </w:tc>
        <w:tc>
          <w:tcPr>
            <w:tcW w:w="4580" w:type="pct"/>
            <w:gridSpan w:val="9"/>
            <w:noWrap w:val="0"/>
            <w:vAlign w:val="center"/>
          </w:tcPr>
          <w:p w14:paraId="609D1A4E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党建工作和党风廉政工作情况</w:t>
            </w:r>
          </w:p>
          <w:p w14:paraId="36389F30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（一）继续加强理论学习</w:t>
            </w:r>
          </w:p>
          <w:p w14:paraId="4DBF01F1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集中学习《习近平著作选读》、《中国共产党党员教育管理工作条例》、《中国共产党纪律处分条例》等。</w:t>
            </w:r>
          </w:p>
          <w:p w14:paraId="1F36EB6F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（二）召开专题组织生活会</w:t>
            </w:r>
          </w:p>
          <w:p w14:paraId="79F84583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党员开展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批评与自我批评。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三是民主评议党员。</w:t>
            </w:r>
          </w:p>
          <w:p w14:paraId="164824D9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（三）认真组织实践活动</w:t>
            </w:r>
          </w:p>
          <w:p w14:paraId="6F5A583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一是积极开展春节慰问工作。二是组织干部职工赴系统挂点村联动。三是上门探望退休困难党员。</w:t>
            </w:r>
          </w:p>
          <w:p w14:paraId="38ADF6F3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）抓实警示教育</w:t>
            </w:r>
          </w:p>
          <w:p w14:paraId="1ED3996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学习公职人员廉洁自律的法律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法规，组织观看廉政教育警示片，警醒和教育全体干部职工不断筑牢清廉根基。</w:t>
            </w:r>
          </w:p>
          <w:p w14:paraId="59580CEF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（五）开展谈心谈话</w:t>
            </w:r>
          </w:p>
          <w:p w14:paraId="4CC4EE0C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落实好“一把手”监督约谈、党员干部廉政谈心谈话等制度，分析研判干部思想状况，持续深化干部作风建设。</w:t>
            </w:r>
          </w:p>
          <w:p w14:paraId="1446225F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工作开展完成情况</w:t>
            </w:r>
          </w:p>
          <w:p w14:paraId="10DC1372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一）常态化开展安全巡查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和隐患清零活动</w:t>
            </w:r>
          </w:p>
          <w:p w14:paraId="3ABAED7F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截止目前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已开展安全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巡查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280余次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巡查范围包括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客运企业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家，危货运输企业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家，出租车公司4家，网约车公司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，驾校12家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部分规模化维修企业。</w:t>
            </w:r>
          </w:p>
          <w:p w14:paraId="179EE985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今年以来，共发现排查各类问题隐患55处，并督促相关企业全面闭环清零，及时消除问题隐患。</w:t>
            </w:r>
          </w:p>
          <w:p w14:paraId="50873AB2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做好道路运输经营业户年度审验工作</w:t>
            </w:r>
          </w:p>
          <w:p w14:paraId="24060E6A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今年以来，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共审验各类车辆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1405辆（其中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客运车辆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357辆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，危险品运输车辆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辆，普通货运车辆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辆），发放包车牌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一网通9月-11月办件量165条。</w:t>
            </w:r>
          </w:p>
          <w:p w14:paraId="64AB7602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做好各项经营申请和备案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 w14:paraId="07E728E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截止目前，我中心共办理客运班线经营申请和备案6条，驾校备案12家，维修企业备案172家。</w:t>
            </w:r>
          </w:p>
          <w:p w14:paraId="2026683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（四）全面完成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运输企业质量信誉考核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 w14:paraId="5E1F96AF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开展质量信誉考核企业106家，其中，出租车公司4家，网约车公司9家，危货运输企业7家，客运企业6家，驾培企业12家，维修企业68家，今年6月份已全面完成考核工作。</w:t>
            </w:r>
          </w:p>
          <w:p w14:paraId="5C1096EB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  <w:t>年度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农村客运补贴资金和城市交通发展奖励资金发放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</w:p>
          <w:p w14:paraId="6843E3D6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前期的统计核实车辆和运营天数等工作完成后，将数据录入系统，目前基本完成发放。</w:t>
            </w:r>
          </w:p>
          <w:p w14:paraId="13EFCC69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常态化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抓好出租车文明运营工作</w:t>
            </w:r>
          </w:p>
          <w:p w14:paraId="67355D2B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狠抓出租车文明运营，着力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提升出租车行业的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文明形象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。对违规从业人员，扣除其诚信考核分数。对屡教不改的从业人员，督促企业将其劝退或予以解聘。对出租车公司工作不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、措施不落实的，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约谈其公司负责人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改正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D3058A4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）配合开展车辆维修行业环保排查整治</w:t>
            </w:r>
          </w:p>
          <w:p w14:paraId="2CC0AC47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根据《湖南省第七生态环境保护督查组督办单》（湘环督（湘西）〔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）的督办问题，配合开展车辆维修行业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专项排查整治工作。</w:t>
            </w:r>
          </w:p>
          <w:p w14:paraId="30DD7A9F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根据整治要求，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4月3日-6日，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排查组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共出动人员51人次，执法车辆15台次，对全市所有维修企业进行摸排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共摸排企业182家，其中已备案46家（一类18家，二类28家），未完成备案1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家（其中机动车维修企业109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摩托车维修企业12家，轮胎维修企业15家）。</w:t>
            </w:r>
          </w:p>
          <w:p w14:paraId="2C1B8422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截止目前，我市维修企业共备案172家。</w:t>
            </w:r>
          </w:p>
          <w:p w14:paraId="1C204B4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特色亮点</w:t>
            </w:r>
          </w:p>
          <w:p w14:paraId="538A15B2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（一）危货运输企业联合开展应急演练2次</w:t>
            </w:r>
          </w:p>
          <w:p w14:paraId="6F40AF85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今年，我市7家危货运输公司联合开展应急演练2次，锻炼发生紧急情况时高效快捷的处置能力，以备不时之需。</w:t>
            </w:r>
          </w:p>
          <w:p w14:paraId="41B5EE3E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（二）客运行业开展综合应急演练</w:t>
            </w:r>
          </w:p>
          <w:p w14:paraId="3977E535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今年，我市客运行业联合开展了一次综合应急演练，演练贴近实战，着力提升突发事故的综合处置救援能力。 </w:t>
            </w:r>
          </w:p>
          <w:p w14:paraId="781F0514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（三）召开出租车行业优化市场健康发展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座谈会</w:t>
            </w:r>
          </w:p>
          <w:p w14:paraId="0F35D39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11月14日，召开出租车行业优化市场健康发展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座谈会，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会议邀请了市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交通运输局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，市交通执法大队，市出租车行业协会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出租车公司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部分一线管理人员、驾驶员代表参加了。</w:t>
            </w:r>
          </w:p>
          <w:p w14:paraId="60AFCE4E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与会人员围绕出租车行业的服务质量提升、安全生产、优化市场、持续健康发展展开激烈讨论，并坚持以问题为导向，结合我市出汽车行业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结构布局、运营能力、文明服务、安全管理水平等方面，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合理科学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的意见和建议</w:t>
            </w:r>
          </w:p>
          <w:p w14:paraId="7DAD0196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（四）配合州中心约谈宏星驾校</w:t>
            </w:r>
          </w:p>
          <w:p w14:paraId="1CEC84FD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11月22日，针对宏星驾校违规降价招生，恶意扰乱市场的行为，配合州中心对该驾校负责人进行约谈。整顿行业无序竞争，保障学员正当权益、推动行业合规运营。</w:t>
            </w:r>
          </w:p>
        </w:tc>
      </w:tr>
      <w:tr w14:paraId="01CE3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5" w:hRule="atLeast"/>
          <w:jc w:val="center"/>
        </w:trPr>
        <w:tc>
          <w:tcPr>
            <w:tcW w:w="419" w:type="pct"/>
            <w:noWrap w:val="0"/>
            <w:vAlign w:val="center"/>
          </w:tcPr>
          <w:p w14:paraId="485CBF3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年度部门（单位）总体运行情况及取得的成绩</w:t>
            </w:r>
          </w:p>
        </w:tc>
        <w:tc>
          <w:tcPr>
            <w:tcW w:w="4580" w:type="pct"/>
            <w:gridSpan w:val="9"/>
            <w:noWrap w:val="0"/>
            <w:vAlign w:val="center"/>
          </w:tcPr>
          <w:p w14:paraId="62B3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8" w:lineRule="auto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强化绩效管理考核，围绕绩效考核目标任务，层层分解落实，强化责任意识，使考核目标中涉及到的每一项任务都落到了实处，同时建立考核目标执行情况跟踪检查制度、责任追究制度，使单位在合理使用资金，有效控制支出的情况下，确保各项绩效考核指标保质保量完成，得到广大群众一致好评。</w:t>
            </w:r>
          </w:p>
          <w:p w14:paraId="40E8906D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6827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7B3A0D6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二、部门（单位）收支情况</w:t>
            </w:r>
          </w:p>
        </w:tc>
      </w:tr>
      <w:tr w14:paraId="1F886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C4A1D3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年度收入情况（万元）</w:t>
            </w:r>
          </w:p>
        </w:tc>
      </w:tr>
      <w:tr w14:paraId="2B309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2917CEB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90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15FA8F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收入合计</w:t>
            </w:r>
          </w:p>
        </w:tc>
        <w:tc>
          <w:tcPr>
            <w:tcW w:w="3676" w:type="pct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652176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</w:tr>
      <w:tr w14:paraId="61089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71A0BEC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B9A301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7B0C6202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上年结转</w:t>
            </w:r>
          </w:p>
        </w:tc>
        <w:tc>
          <w:tcPr>
            <w:tcW w:w="413" w:type="pct"/>
            <w:noWrap w:val="0"/>
            <w:vAlign w:val="center"/>
          </w:tcPr>
          <w:p w14:paraId="5212A83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公共财</w:t>
            </w:r>
          </w:p>
          <w:p w14:paraId="01E8F4C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政拨款</w:t>
            </w:r>
          </w:p>
        </w:tc>
        <w:tc>
          <w:tcPr>
            <w:tcW w:w="1813" w:type="pct"/>
            <w:noWrap w:val="0"/>
            <w:vAlign w:val="center"/>
          </w:tcPr>
          <w:p w14:paraId="66454A8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政府基金拨款</w:t>
            </w:r>
          </w:p>
        </w:tc>
        <w:tc>
          <w:tcPr>
            <w:tcW w:w="516" w:type="pct"/>
            <w:gridSpan w:val="2"/>
            <w:noWrap w:val="0"/>
            <w:vAlign w:val="center"/>
          </w:tcPr>
          <w:p w14:paraId="7B99212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纳入专户管理的非税收入拨款</w:t>
            </w:r>
          </w:p>
        </w:tc>
        <w:tc>
          <w:tcPr>
            <w:tcW w:w="454" w:type="pct"/>
            <w:gridSpan w:val="3"/>
            <w:noWrap w:val="0"/>
            <w:vAlign w:val="center"/>
          </w:tcPr>
          <w:p w14:paraId="4DC73AC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其他</w:t>
            </w:r>
          </w:p>
          <w:p w14:paraId="770DEB4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收入</w:t>
            </w:r>
          </w:p>
        </w:tc>
      </w:tr>
      <w:tr w14:paraId="6BADE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419" w:type="pct"/>
            <w:noWrap w:val="0"/>
            <w:vAlign w:val="center"/>
          </w:tcPr>
          <w:p w14:paraId="2466FFA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2C4DEB6A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4FEF8BB5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0508DA0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1D95A121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 w14:paraId="2851455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7329E8D0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412B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419" w:type="pct"/>
            <w:noWrap w:val="0"/>
            <w:vAlign w:val="center"/>
          </w:tcPr>
          <w:p w14:paraId="7566F680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局机关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3BA4DAED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36D636BE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07A7A1CE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70290954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 w14:paraId="4158237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5195BBE4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19687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419" w:type="pct"/>
            <w:noWrap w:val="0"/>
            <w:vAlign w:val="center"/>
          </w:tcPr>
          <w:p w14:paraId="5050A6B8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二级机构1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48D7C7C5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785.69</w:t>
            </w: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3A78DC7C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13" w:type="pct"/>
            <w:noWrap w:val="0"/>
            <w:vAlign w:val="center"/>
          </w:tcPr>
          <w:p w14:paraId="71F9BAF2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781.47</w:t>
            </w:r>
          </w:p>
        </w:tc>
        <w:tc>
          <w:tcPr>
            <w:tcW w:w="1813" w:type="pct"/>
            <w:noWrap w:val="0"/>
            <w:vAlign w:val="center"/>
          </w:tcPr>
          <w:p w14:paraId="790D5A85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 w14:paraId="6FB1D29F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05463375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4.22</w:t>
            </w:r>
          </w:p>
        </w:tc>
      </w:tr>
      <w:tr w14:paraId="1A1B4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419" w:type="pct"/>
            <w:noWrap w:val="0"/>
            <w:vAlign w:val="center"/>
          </w:tcPr>
          <w:p w14:paraId="172CA12A"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二级机构2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003EF561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7DFE89C1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1FA90FD0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4E7899A9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 w14:paraId="1FDB414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 w14:paraId="709CBFEA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266C2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04484CE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部门（单位）年度支出和结余情况（万元）</w:t>
            </w:r>
          </w:p>
        </w:tc>
      </w:tr>
      <w:tr w14:paraId="3C01F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25216B37">
            <w:pPr>
              <w:snapToGrid w:val="0"/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90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43F6C1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支出合计</w:t>
            </w:r>
          </w:p>
        </w:tc>
        <w:tc>
          <w:tcPr>
            <w:tcW w:w="314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5A1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  <w:tc>
          <w:tcPr>
            <w:tcW w:w="530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6F038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结余</w:t>
            </w:r>
          </w:p>
        </w:tc>
      </w:tr>
      <w:tr w14:paraId="3A59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08772AE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37E7B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20288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基本支出</w:t>
            </w:r>
          </w:p>
        </w:tc>
        <w:tc>
          <w:tcPr>
            <w:tcW w:w="222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F4EA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  <w:tc>
          <w:tcPr>
            <w:tcW w:w="440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18C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项目支出</w:t>
            </w:r>
          </w:p>
        </w:tc>
        <w:tc>
          <w:tcPr>
            <w:tcW w:w="23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8FE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当年结余</w:t>
            </w:r>
          </w:p>
        </w:tc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D836AC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累计结余</w:t>
            </w:r>
          </w:p>
        </w:tc>
      </w:tr>
      <w:tr w14:paraId="359ED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69CF455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83A25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AF18C0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5EC405A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人员支出</w:t>
            </w:r>
          </w:p>
        </w:tc>
        <w:tc>
          <w:tcPr>
            <w:tcW w:w="1813" w:type="pct"/>
            <w:noWrap w:val="0"/>
            <w:vAlign w:val="center"/>
          </w:tcPr>
          <w:p w14:paraId="0B89D02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公用支出</w:t>
            </w:r>
          </w:p>
        </w:tc>
        <w:tc>
          <w:tcPr>
            <w:tcW w:w="44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2E85B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2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646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98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B34A5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1FE33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419" w:type="pct"/>
            <w:noWrap w:val="0"/>
            <w:vAlign w:val="center"/>
          </w:tcPr>
          <w:p w14:paraId="41976C49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0A221D3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0F6D0B7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11A26FD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04EE59E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 w14:paraId="0D65742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34B7A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98" w:type="pct"/>
            <w:tcBorders>
              <w:left w:val="single" w:color="auto" w:sz="4" w:space="0"/>
            </w:tcBorders>
            <w:noWrap w:val="0"/>
            <w:vAlign w:val="center"/>
          </w:tcPr>
          <w:p w14:paraId="1D42EC0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22D0B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19" w:type="pct"/>
            <w:noWrap w:val="0"/>
            <w:vAlign w:val="center"/>
          </w:tcPr>
          <w:p w14:paraId="077BC9C4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局机关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17890072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57DEA96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2B6A3EC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3B68F34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 w14:paraId="61E081C4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2A120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98" w:type="pct"/>
            <w:tcBorders>
              <w:left w:val="single" w:color="auto" w:sz="4" w:space="0"/>
            </w:tcBorders>
            <w:noWrap w:val="0"/>
            <w:vAlign w:val="center"/>
          </w:tcPr>
          <w:p w14:paraId="4F0ACB1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250CE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19" w:type="pct"/>
            <w:noWrap w:val="0"/>
            <w:vAlign w:val="center"/>
          </w:tcPr>
          <w:p w14:paraId="45D9311F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二级机构1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6DD75B00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785.69</w:t>
            </w: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7EDD37A2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336.14</w:t>
            </w:r>
          </w:p>
        </w:tc>
        <w:tc>
          <w:tcPr>
            <w:tcW w:w="413" w:type="pct"/>
            <w:noWrap w:val="0"/>
            <w:vAlign w:val="center"/>
          </w:tcPr>
          <w:p w14:paraId="490A7524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304.81</w:t>
            </w:r>
          </w:p>
        </w:tc>
        <w:tc>
          <w:tcPr>
            <w:tcW w:w="1813" w:type="pct"/>
            <w:noWrap w:val="0"/>
            <w:vAlign w:val="center"/>
          </w:tcPr>
          <w:p w14:paraId="6DC794FE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31.33</w:t>
            </w:r>
          </w:p>
        </w:tc>
        <w:tc>
          <w:tcPr>
            <w:tcW w:w="440" w:type="pct"/>
            <w:noWrap w:val="0"/>
            <w:vAlign w:val="center"/>
          </w:tcPr>
          <w:p w14:paraId="64C9D3F8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449.55</w:t>
            </w:r>
          </w:p>
        </w:tc>
        <w:tc>
          <w:tcPr>
            <w:tcW w:w="23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E71DC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98" w:type="pct"/>
            <w:tcBorders>
              <w:left w:val="single" w:color="auto" w:sz="4" w:space="0"/>
            </w:tcBorders>
            <w:noWrap w:val="0"/>
            <w:vAlign w:val="center"/>
          </w:tcPr>
          <w:p w14:paraId="7D3B9596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65EF2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19" w:type="pct"/>
            <w:noWrap w:val="0"/>
            <w:vAlign w:val="center"/>
          </w:tcPr>
          <w:p w14:paraId="05246E4F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二级机构2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7C9D80C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6EB644C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42DF631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69D8AE6F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40" w:type="pct"/>
            <w:noWrap w:val="0"/>
            <w:vAlign w:val="center"/>
          </w:tcPr>
          <w:p w14:paraId="5274FBD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7FC34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98" w:type="pct"/>
            <w:tcBorders>
              <w:left w:val="single" w:color="auto" w:sz="4" w:space="0"/>
            </w:tcBorders>
            <w:noWrap w:val="0"/>
            <w:vAlign w:val="center"/>
          </w:tcPr>
          <w:p w14:paraId="7EDF889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1EF9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65F1BC92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90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CACC05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三公经费</w:t>
            </w:r>
          </w:p>
          <w:p w14:paraId="4C3878F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合计</w:t>
            </w:r>
          </w:p>
        </w:tc>
        <w:tc>
          <w:tcPr>
            <w:tcW w:w="3676" w:type="pct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38A8473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</w:tr>
      <w:tr w14:paraId="52AA0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7935B79B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01D23C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33D65AA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公务接待费</w:t>
            </w:r>
          </w:p>
        </w:tc>
        <w:tc>
          <w:tcPr>
            <w:tcW w:w="413" w:type="pct"/>
            <w:noWrap w:val="0"/>
            <w:vAlign w:val="center"/>
          </w:tcPr>
          <w:p w14:paraId="79724A9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公务用车运行维护费</w:t>
            </w:r>
          </w:p>
        </w:tc>
        <w:tc>
          <w:tcPr>
            <w:tcW w:w="1813" w:type="pct"/>
            <w:noWrap w:val="0"/>
            <w:vAlign w:val="center"/>
          </w:tcPr>
          <w:p w14:paraId="5FB6E12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公务用车购置费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387558B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因公出国（</w:t>
            </w:r>
            <w:r>
              <w:rPr>
                <w:rFonts w:hint="eastAsia" w:cs="宋体"/>
                <w:sz w:val="24"/>
              </w:rPr>
              <w:t>境）</w:t>
            </w:r>
            <w:r>
              <w:rPr>
                <w:rFonts w:hint="eastAsia" w:eastAsia="仿宋_GB2312" w:cs="仿宋_GB2312"/>
                <w:sz w:val="24"/>
              </w:rPr>
              <w:t>费用</w:t>
            </w:r>
          </w:p>
        </w:tc>
      </w:tr>
      <w:tr w14:paraId="60D7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419" w:type="pct"/>
            <w:noWrap w:val="0"/>
            <w:vAlign w:val="center"/>
          </w:tcPr>
          <w:p w14:paraId="33C5C302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6BD4CB3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3760D811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5B4B6E9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4CDD0152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70" w:type="pct"/>
            <w:gridSpan w:val="5"/>
            <w:noWrap w:val="0"/>
            <w:vAlign w:val="center"/>
          </w:tcPr>
          <w:p w14:paraId="04B22AD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6CB5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419" w:type="pct"/>
            <w:noWrap w:val="0"/>
            <w:vAlign w:val="center"/>
          </w:tcPr>
          <w:p w14:paraId="764DA2E9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局机关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02F41D1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53772C64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24FD96B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1543631F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70" w:type="pct"/>
            <w:gridSpan w:val="5"/>
            <w:noWrap w:val="0"/>
            <w:vAlign w:val="center"/>
          </w:tcPr>
          <w:p w14:paraId="7FB90F5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58E6D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419" w:type="pct"/>
            <w:noWrap w:val="0"/>
            <w:vAlign w:val="center"/>
          </w:tcPr>
          <w:p w14:paraId="1CD3A296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二级机构1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61BD5DE8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52954F64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13" w:type="pct"/>
            <w:noWrap w:val="0"/>
            <w:vAlign w:val="center"/>
          </w:tcPr>
          <w:p w14:paraId="4386A86B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813" w:type="pct"/>
            <w:noWrap w:val="0"/>
            <w:vAlign w:val="center"/>
          </w:tcPr>
          <w:p w14:paraId="5297E0B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13D6762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274E0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419" w:type="pct"/>
            <w:noWrap w:val="0"/>
            <w:vAlign w:val="center"/>
          </w:tcPr>
          <w:p w14:paraId="3861B076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二级机构2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7003919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</w:tcBorders>
            <w:noWrap w:val="0"/>
            <w:vAlign w:val="center"/>
          </w:tcPr>
          <w:p w14:paraId="13A4F3A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 w14:paraId="4A9FEE9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noWrap w:val="0"/>
            <w:vAlign w:val="center"/>
          </w:tcPr>
          <w:p w14:paraId="3F7E1BA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70" w:type="pct"/>
            <w:gridSpan w:val="5"/>
            <w:noWrap w:val="0"/>
            <w:vAlign w:val="center"/>
          </w:tcPr>
          <w:p w14:paraId="52D7EE9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0A50F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7D2E98E5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90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EA1C98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固定资产</w:t>
            </w:r>
          </w:p>
          <w:p w14:paraId="66282C7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合计</w:t>
            </w:r>
          </w:p>
        </w:tc>
        <w:tc>
          <w:tcPr>
            <w:tcW w:w="3676" w:type="pct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4F35A3B">
            <w:pPr>
              <w:autoSpaceDN w:val="0"/>
              <w:spacing w:line="320" w:lineRule="exact"/>
              <w:ind w:firstLine="2160" w:firstLineChars="900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其中：</w:t>
            </w:r>
          </w:p>
        </w:tc>
      </w:tr>
      <w:tr w14:paraId="5844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0B75C5E7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38F178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2146704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在用固定资产</w:t>
            </w:r>
          </w:p>
        </w:tc>
        <w:tc>
          <w:tcPr>
            <w:tcW w:w="2407" w:type="pct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4E52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出租固定资产</w:t>
            </w:r>
          </w:p>
        </w:tc>
        <w:tc>
          <w:tcPr>
            <w:tcW w:w="37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247F11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其他</w:t>
            </w:r>
          </w:p>
        </w:tc>
      </w:tr>
      <w:tr w14:paraId="23EF4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19" w:type="pct"/>
            <w:noWrap w:val="0"/>
            <w:vAlign w:val="center"/>
          </w:tcPr>
          <w:p w14:paraId="5B6AB5B2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局机关及二级机构汇总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3FEC10E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B65A1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07" w:type="pct"/>
            <w:gridSpan w:val="4"/>
            <w:noWrap w:val="0"/>
            <w:vAlign w:val="center"/>
          </w:tcPr>
          <w:p w14:paraId="545170C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 w14:paraId="66329AD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4C1D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419" w:type="pct"/>
            <w:noWrap w:val="0"/>
            <w:vAlign w:val="center"/>
          </w:tcPr>
          <w:p w14:paraId="694662AA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局机关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22DD5D0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C5AD17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07" w:type="pct"/>
            <w:gridSpan w:val="4"/>
            <w:noWrap w:val="0"/>
            <w:vAlign w:val="center"/>
          </w:tcPr>
          <w:p w14:paraId="63483F6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 w14:paraId="4BA8A5A2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3C6D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19" w:type="pct"/>
            <w:noWrap w:val="0"/>
            <w:vAlign w:val="center"/>
          </w:tcPr>
          <w:p w14:paraId="4BD8C221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二级机构1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02F112D7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234.36</w:t>
            </w:r>
          </w:p>
        </w:tc>
        <w:tc>
          <w:tcPr>
            <w:tcW w:w="89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8598417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201.48</w:t>
            </w:r>
          </w:p>
        </w:tc>
        <w:tc>
          <w:tcPr>
            <w:tcW w:w="2407" w:type="pct"/>
            <w:gridSpan w:val="4"/>
            <w:noWrap w:val="0"/>
            <w:vAlign w:val="center"/>
          </w:tcPr>
          <w:p w14:paraId="5500E7F7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32.88</w:t>
            </w:r>
          </w:p>
        </w:tc>
        <w:tc>
          <w:tcPr>
            <w:tcW w:w="376" w:type="pct"/>
            <w:gridSpan w:val="2"/>
            <w:noWrap w:val="0"/>
            <w:vAlign w:val="center"/>
          </w:tcPr>
          <w:p w14:paraId="18982851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1AFB6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419" w:type="pct"/>
            <w:noWrap w:val="0"/>
            <w:vAlign w:val="center"/>
          </w:tcPr>
          <w:p w14:paraId="54833D6E">
            <w:pPr>
              <w:spacing w:line="320" w:lineRule="exact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3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sz w:val="24"/>
              </w:rPr>
              <w:t>二级机构2</w:t>
            </w:r>
          </w:p>
        </w:tc>
        <w:tc>
          <w:tcPr>
            <w:tcW w:w="903" w:type="pct"/>
            <w:tcBorders>
              <w:right w:val="single" w:color="auto" w:sz="4" w:space="0"/>
            </w:tcBorders>
            <w:noWrap w:val="0"/>
            <w:vAlign w:val="center"/>
          </w:tcPr>
          <w:p w14:paraId="3559E47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6C101B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407" w:type="pct"/>
            <w:gridSpan w:val="4"/>
            <w:noWrap w:val="0"/>
            <w:vAlign w:val="center"/>
          </w:tcPr>
          <w:p w14:paraId="185066E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376" w:type="pct"/>
            <w:gridSpan w:val="2"/>
            <w:noWrap w:val="0"/>
            <w:vAlign w:val="center"/>
          </w:tcPr>
          <w:p w14:paraId="605F150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7B88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C14F94D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三、部门（单位）整体支出绩效自评情况</w:t>
            </w:r>
          </w:p>
        </w:tc>
      </w:tr>
      <w:tr w14:paraId="701B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124AC9DB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整体支出绩效定性目标及实施计划完成情况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4501C7D4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预期目标</w:t>
            </w:r>
          </w:p>
        </w:tc>
        <w:tc>
          <w:tcPr>
            <w:tcW w:w="2783" w:type="pct"/>
            <w:gridSpan w:val="6"/>
            <w:noWrap w:val="0"/>
            <w:vAlign w:val="center"/>
          </w:tcPr>
          <w:p w14:paraId="708E4CEF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实际完成</w:t>
            </w:r>
          </w:p>
        </w:tc>
      </w:tr>
      <w:tr w14:paraId="69523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99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2F507035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1796" w:type="pct"/>
            <w:gridSpan w:val="3"/>
            <w:noWrap w:val="0"/>
            <w:vAlign w:val="center"/>
          </w:tcPr>
          <w:p w14:paraId="09EF5A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预期目标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客货运输车辆年度审核；</w:t>
            </w:r>
          </w:p>
          <w:p w14:paraId="4B9637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预期目标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相关企业信誉质量、从业人员诚信考核工作；</w:t>
            </w:r>
          </w:p>
          <w:p w14:paraId="7352067E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预期目标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交通安全隐患排查，保障运输市场健康发展。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 w:eastAsia="仿宋_GB2312" w:cs="仿宋_GB2312"/>
                <w:sz w:val="24"/>
              </w:rPr>
              <w:t>目标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道路客运、城市公共汽车、出租车成品油价格补贴数据的收集、汇总、上报工作。</w:t>
            </w:r>
          </w:p>
          <w:p w14:paraId="5019009C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739216CE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783" w:type="pct"/>
            <w:gridSpan w:val="6"/>
            <w:noWrap w:val="0"/>
            <w:vAlign w:val="center"/>
          </w:tcPr>
          <w:p w14:paraId="0C0CD784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已开展安全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巡查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280余次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巡查范围包括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客运企业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家，危货运输企业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家，出租车公司4家，网约车公司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家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，驾校12家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部分规模化维修企业。共发现排查各类问题隐患55处，并督促相关企业全面闭环清零，及时消除问题隐患。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审验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各类车辆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1405辆（其中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客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运车辆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357辆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，危险品运输车辆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113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辆，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普通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货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运车辆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935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辆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发放包车牌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4606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一网通9月-11月办件量165条办理客运班线经营申请和备案6条，驾校备案12家，维修企业备案172家。做好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" w:eastAsia="zh-CN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" w:eastAsia="zh-CN"/>
              </w:rPr>
              <w:t>年度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农村客运补贴资金和城市交通发展奖励资金发放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工作，前期的统计核实车辆和运营天数等工作完成后，将数据录入系统，目前基本完成发放。</w:t>
            </w:r>
          </w:p>
        </w:tc>
      </w:tr>
      <w:tr w14:paraId="044E4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3B26303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整体支出</w:t>
            </w:r>
          </w:p>
          <w:p w14:paraId="51A1A98F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绩效定量目标及实施计划完成情况</w:t>
            </w:r>
          </w:p>
        </w:tc>
        <w:tc>
          <w:tcPr>
            <w:tcW w:w="1382" w:type="pct"/>
            <w:gridSpan w:val="2"/>
            <w:noWrap w:val="0"/>
            <w:vAlign w:val="center"/>
          </w:tcPr>
          <w:p w14:paraId="7BF02F9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评价内容</w:t>
            </w: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424389B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2A3F8FC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绩效目标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4B218C9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完成情况</w:t>
            </w:r>
          </w:p>
        </w:tc>
      </w:tr>
      <w:tr w14:paraId="7892F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459CDB91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restart"/>
            <w:noWrap w:val="0"/>
            <w:vAlign w:val="center"/>
          </w:tcPr>
          <w:p w14:paraId="08B9BEA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产出目标</w:t>
            </w:r>
          </w:p>
          <w:p w14:paraId="4449B70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619FC2F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数量、质量、时效、成本指标</w:t>
            </w:r>
          </w:p>
          <w:p w14:paraId="64DEC82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18E273EF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质量</w:t>
            </w:r>
            <w:r>
              <w:rPr>
                <w:rFonts w:hint="eastAsia" w:eastAsia="仿宋_GB2312" w:cs="仿宋_GB2312"/>
                <w:sz w:val="24"/>
              </w:rPr>
              <w:t>指标1：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1C16B070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重点项目支出安排率≥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100%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7389768A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1838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3654CE6D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45827B1F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560600E1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56D835AE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质量</w:t>
            </w:r>
            <w:r>
              <w:rPr>
                <w:rFonts w:hint="eastAsia" w:eastAsia="仿宋_GB2312" w:cs="仿宋_GB2312"/>
                <w:sz w:val="24"/>
              </w:rPr>
              <w:t>指标2：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3F571C1E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“三公经费”控制率≤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100%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28D2173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03AB1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5ACD5E0C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68C4230B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05F8564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488A7A82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质量</w:t>
            </w:r>
            <w:r>
              <w:rPr>
                <w:rFonts w:hint="eastAsia" w:eastAsia="仿宋_GB2312" w:cs="仿宋_GB2312"/>
                <w:sz w:val="24"/>
              </w:rPr>
              <w:t>指标3：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13650EF7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固定资产利用率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=100%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50E7F2E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42A79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34D4CB7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77037DA1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41F5A7E2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305FEF62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数量指标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099F2891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固定资产利用率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=100%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53326DB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621D5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783BAB3C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031831E0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073C7DF1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6BEA171D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77D4AB52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控制在预算内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32E80AE6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2A2D4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2E1F8A33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restart"/>
            <w:noWrap w:val="0"/>
            <w:vAlign w:val="center"/>
          </w:tcPr>
          <w:p w14:paraId="49C7292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效益目标</w:t>
            </w:r>
          </w:p>
          <w:p w14:paraId="7ECF7FA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（预期实现的效益）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6830E680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社会、经济、生态效益</w:t>
            </w: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49B2AB83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社会效益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18C9372"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确保道路运输安全及城区交通秩序持续好转，群众满意度不断提升</w:t>
            </w:r>
          </w:p>
        </w:tc>
        <w:tc>
          <w:tcPr>
            <w:tcW w:w="970" w:type="pct"/>
            <w:gridSpan w:val="5"/>
            <w:shd w:val="clear" w:color="auto" w:fill="auto"/>
            <w:noWrap w:val="0"/>
            <w:vAlign w:val="center"/>
          </w:tcPr>
          <w:p w14:paraId="3D13D6C1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2055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5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70986A07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65EE97B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7AE9A79F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5C643F55">
            <w:pPr>
              <w:autoSpaceDN w:val="0"/>
              <w:spacing w:line="320" w:lineRule="exact"/>
              <w:jc w:val="left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经济效益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8503A54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促进经济发展</w:t>
            </w:r>
          </w:p>
        </w:tc>
        <w:tc>
          <w:tcPr>
            <w:tcW w:w="970" w:type="pct"/>
            <w:gridSpan w:val="5"/>
            <w:shd w:val="clear" w:color="auto" w:fill="auto"/>
            <w:noWrap w:val="0"/>
            <w:vAlign w:val="center"/>
          </w:tcPr>
          <w:p w14:paraId="02747311"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/>
                <w:sz w:val="24"/>
                <w:lang w:eastAsia="zh-CN"/>
              </w:rPr>
              <w:t>经济效益明显</w:t>
            </w:r>
          </w:p>
        </w:tc>
      </w:tr>
      <w:tr w14:paraId="2758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3EC821BE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652C4915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657309D3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0FB08191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生态效益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84081F"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提高群众出行幸福指数</w:t>
            </w:r>
          </w:p>
        </w:tc>
        <w:tc>
          <w:tcPr>
            <w:tcW w:w="970" w:type="pct"/>
            <w:gridSpan w:val="5"/>
            <w:shd w:val="clear" w:color="auto" w:fill="auto"/>
            <w:noWrap w:val="0"/>
            <w:vAlign w:val="center"/>
          </w:tcPr>
          <w:p w14:paraId="7AC8DFB2"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100%完成</w:t>
            </w:r>
          </w:p>
        </w:tc>
      </w:tr>
      <w:tr w14:paraId="1AAA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75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28864758">
            <w:pPr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903" w:type="pct"/>
            <w:vMerge w:val="continue"/>
            <w:noWrap w:val="0"/>
            <w:vAlign w:val="center"/>
          </w:tcPr>
          <w:p w14:paraId="762C5B00">
            <w:pPr>
              <w:autoSpaceDN w:val="0"/>
              <w:spacing w:line="320" w:lineRule="exact"/>
              <w:rPr>
                <w:rFonts w:eastAsia="仿宋_GB2312" w:cs="仿宋_GB2312"/>
                <w:sz w:val="24"/>
              </w:rPr>
            </w:pPr>
          </w:p>
        </w:tc>
        <w:tc>
          <w:tcPr>
            <w:tcW w:w="479" w:type="pct"/>
            <w:noWrap w:val="0"/>
            <w:vAlign w:val="center"/>
          </w:tcPr>
          <w:p w14:paraId="680CA92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社会公众或服务对象满意度</w:t>
            </w:r>
          </w:p>
        </w:tc>
        <w:tc>
          <w:tcPr>
            <w:tcW w:w="413" w:type="pct"/>
            <w:tcBorders>
              <w:right w:val="single" w:color="auto" w:sz="4" w:space="0"/>
            </w:tcBorders>
            <w:noWrap w:val="0"/>
            <w:vAlign w:val="center"/>
          </w:tcPr>
          <w:p w14:paraId="5A90BE09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服务对象满意度指标</w:t>
            </w:r>
          </w:p>
        </w:tc>
        <w:tc>
          <w:tcPr>
            <w:tcW w:w="1813" w:type="pct"/>
            <w:tcBorders>
              <w:left w:val="single" w:color="auto" w:sz="4" w:space="0"/>
            </w:tcBorders>
            <w:noWrap w:val="0"/>
            <w:vAlign w:val="center"/>
          </w:tcPr>
          <w:p w14:paraId="5CC6E2A1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服务对象满意度指标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19AEDEA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  <w:lang w:eastAsia="zh-CN"/>
              </w:rPr>
              <w:t>满意度达到</w:t>
            </w:r>
            <w:r>
              <w:rPr>
                <w:rFonts w:hint="eastAsia" w:eastAsia="仿宋_GB2312" w:cs="仿宋_GB2312"/>
                <w:b/>
                <w:sz w:val="24"/>
                <w:lang w:val="en-US" w:eastAsia="zh-CN"/>
              </w:rPr>
              <w:t>90%以上</w:t>
            </w:r>
          </w:p>
        </w:tc>
      </w:tr>
      <w:tr w14:paraId="3D8E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7" w:hRule="atLeast"/>
          <w:jc w:val="center"/>
        </w:trPr>
        <w:tc>
          <w:tcPr>
            <w:tcW w:w="1323" w:type="pct"/>
            <w:gridSpan w:val="2"/>
            <w:noWrap w:val="0"/>
            <w:vAlign w:val="center"/>
          </w:tcPr>
          <w:p w14:paraId="2CF9CE7C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绩效自评综合得分及评价等次</w:t>
            </w:r>
          </w:p>
        </w:tc>
        <w:tc>
          <w:tcPr>
            <w:tcW w:w="3676" w:type="pct"/>
            <w:gridSpan w:val="8"/>
            <w:noWrap w:val="0"/>
            <w:vAlign w:val="center"/>
          </w:tcPr>
          <w:p w14:paraId="4B91C23D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 xml:space="preserve">评分：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92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 xml:space="preserve">                      等级：优</w:t>
            </w:r>
          </w:p>
          <w:p w14:paraId="3740D468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  <w:p w14:paraId="259F2A97">
            <w:pPr>
              <w:keepNext w:val="0"/>
              <w:keepLines w:val="0"/>
              <w:pageBreakBefore w:val="0"/>
              <w:widowControl w:val="0"/>
              <w:tabs>
                <w:tab w:val="left" w:pos="5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备注：90（含）—100分为优；80（含）—90分为良； 60（含）—80 分为较差；60分以下为差。</w:t>
            </w:r>
          </w:p>
        </w:tc>
      </w:tr>
      <w:tr w14:paraId="0768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F9D257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四、评价人员</w:t>
            </w:r>
          </w:p>
        </w:tc>
      </w:tr>
      <w:tr w14:paraId="7ACC2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19" w:type="pct"/>
            <w:noWrap w:val="0"/>
            <w:vAlign w:val="center"/>
          </w:tcPr>
          <w:p w14:paraId="2DADCEF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  名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061511B8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职务/职称</w:t>
            </w:r>
          </w:p>
        </w:tc>
        <w:tc>
          <w:tcPr>
            <w:tcW w:w="1813" w:type="pct"/>
            <w:noWrap w:val="0"/>
            <w:vAlign w:val="center"/>
          </w:tcPr>
          <w:p w14:paraId="2042CEB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  位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426C64A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签  字</w:t>
            </w:r>
          </w:p>
        </w:tc>
      </w:tr>
      <w:tr w14:paraId="09D09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19" w:type="pct"/>
            <w:noWrap w:val="0"/>
            <w:vAlign w:val="center"/>
          </w:tcPr>
          <w:p w14:paraId="7A510050"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麻金斌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78F9F9F3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财务分管领导</w:t>
            </w:r>
          </w:p>
        </w:tc>
        <w:tc>
          <w:tcPr>
            <w:tcW w:w="1813" w:type="pct"/>
            <w:noWrap w:val="0"/>
            <w:vAlign w:val="center"/>
          </w:tcPr>
          <w:p w14:paraId="1B011A59">
            <w:pPr>
              <w:autoSpaceDN w:val="0"/>
              <w:spacing w:line="320" w:lineRule="exact"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吉首市道路运输服务中心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14C014DE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1FAA7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19" w:type="pct"/>
            <w:noWrap w:val="0"/>
            <w:vAlign w:val="center"/>
          </w:tcPr>
          <w:p w14:paraId="412BFF63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雷慧玲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29238A87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报账员</w:t>
            </w:r>
          </w:p>
        </w:tc>
        <w:tc>
          <w:tcPr>
            <w:tcW w:w="1813" w:type="pct"/>
            <w:noWrap w:val="0"/>
            <w:vAlign w:val="center"/>
          </w:tcPr>
          <w:p w14:paraId="5C40F3F5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吉首市道路运输服务中心</w:t>
            </w:r>
          </w:p>
        </w:tc>
        <w:tc>
          <w:tcPr>
            <w:tcW w:w="970" w:type="pct"/>
            <w:gridSpan w:val="5"/>
            <w:noWrap w:val="0"/>
            <w:vAlign w:val="center"/>
          </w:tcPr>
          <w:p w14:paraId="533C5679"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 w:cs="仿宋_GB2312"/>
                <w:sz w:val="24"/>
              </w:rPr>
            </w:pPr>
          </w:p>
        </w:tc>
      </w:tr>
      <w:tr w14:paraId="4E951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8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16AF413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评价组组长签署意见：</w:t>
            </w:r>
          </w:p>
          <w:p w14:paraId="7E9EE1AB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0228AA50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3D06D0FB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2646F231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26454DDD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0B61C643">
            <w:pPr>
              <w:autoSpaceDN w:val="0"/>
              <w:spacing w:line="320" w:lineRule="exact"/>
              <w:ind w:firstLine="5760" w:firstLineChars="240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评价组组长（签字）：</w:t>
            </w:r>
          </w:p>
          <w:p w14:paraId="050FF4A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29236B2C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                      年    月    日</w:t>
            </w:r>
          </w:p>
        </w:tc>
      </w:tr>
      <w:tr w14:paraId="26B03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93A4AC9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部门（单位）意见：</w:t>
            </w:r>
          </w:p>
          <w:p w14:paraId="0DE8B4B7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6D670A5E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702E7028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779E7B3A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39923840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6638ECED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部门（单位）负责人（签字）：                部门（单位）（盖章）：</w:t>
            </w:r>
          </w:p>
          <w:p w14:paraId="011A69F0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</w:p>
          <w:p w14:paraId="3D32F5EF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                        年    月    日</w:t>
            </w:r>
          </w:p>
        </w:tc>
      </w:tr>
      <w:tr w14:paraId="77701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45A7DF7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 w14:paraId="3109B740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5E840D3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52FC0A9C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190B34A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149CB6E3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3903958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财政部门归口业务股室负责人（签字）：         财政部门归口业务股室（盖章）：</w:t>
            </w:r>
          </w:p>
          <w:p w14:paraId="29425A1C"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</w:t>
            </w:r>
          </w:p>
          <w:p w14:paraId="77513EA5">
            <w:pPr>
              <w:autoSpaceDN w:val="0"/>
              <w:spacing w:line="320" w:lineRule="exact"/>
              <w:ind w:firstLine="7680" w:firstLineChars="3200"/>
              <w:jc w:val="left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日</w:t>
            </w:r>
          </w:p>
        </w:tc>
      </w:tr>
    </w:tbl>
    <w:tbl>
      <w:tblPr>
        <w:tblStyle w:val="7"/>
        <w:tblpPr w:leftFromText="180" w:rightFromText="180" w:vertAnchor="text" w:tblpX="10483" w:tblpY="-327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 w14:paraId="10E8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46" w:type="dxa"/>
            <w:noWrap w:val="0"/>
            <w:vAlign w:val="top"/>
          </w:tcPr>
          <w:p w14:paraId="6ACEEEBA">
            <w:pPr>
              <w:spacing w:line="560" w:lineRule="exact"/>
              <w:ind w:left="5250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</w:p>
        </w:tc>
      </w:tr>
    </w:tbl>
    <w:p w14:paraId="0D57D982">
      <w:pPr>
        <w:spacing w:line="560" w:lineRule="exact"/>
        <w:jc w:val="both"/>
        <w:rPr>
          <w:rFonts w:eastAsia="方正小标宋_GBK"/>
          <w:sz w:val="36"/>
          <w:szCs w:val="36"/>
        </w:rPr>
      </w:pPr>
    </w:p>
    <w:p w14:paraId="4D166B5B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14:paraId="1A696A22">
      <w:pPr>
        <w:spacing w:line="578" w:lineRule="atLeast"/>
        <w:ind w:firstLine="1760" w:firstLineChars="400"/>
        <w:rPr>
          <w:rFonts w:eastAsia="方正小标宋简体" w:cs="Arial"/>
          <w:bCs/>
          <w:sz w:val="44"/>
          <w:szCs w:val="44"/>
        </w:rPr>
      </w:pPr>
      <w:r>
        <w:rPr>
          <w:rFonts w:hint="eastAsia" w:eastAsia="微软雅黑" w:cs="Arial"/>
          <w:bCs/>
          <w:sz w:val="44"/>
          <w:szCs w:val="44"/>
        </w:rPr>
        <w:br w:type="page"/>
      </w:r>
      <w:r>
        <w:rPr>
          <w:rFonts w:hint="eastAsia" w:eastAsia="方正小标宋简体" w:cs="Arial"/>
          <w:bCs/>
          <w:sz w:val="44"/>
          <w:szCs w:val="44"/>
        </w:rPr>
        <w:t>部门整体支出绩效评价报告</w:t>
      </w:r>
    </w:p>
    <w:p w14:paraId="39DDB6E0">
      <w:pPr>
        <w:spacing w:line="600" w:lineRule="exact"/>
        <w:jc w:val="center"/>
        <w:rPr>
          <w:rFonts w:eastAsia="楷体_GB2312"/>
          <w:sz w:val="32"/>
          <w:szCs w:val="32"/>
        </w:rPr>
      </w:pPr>
    </w:p>
    <w:p w14:paraId="3B012212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6F493AAF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（一）部门（单位）基本情况</w:t>
      </w:r>
    </w:p>
    <w:p w14:paraId="5778266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截至2024年12月31日，我单位机构数是1个，内部机构设置综合室</w:t>
      </w:r>
      <w:r>
        <w:rPr>
          <w:rFonts w:hint="eastAsia" w:ascii="仿宋" w:hAnsi="仿宋" w:eastAsia="仿宋"/>
          <w:sz w:val="32"/>
          <w:szCs w:val="32"/>
        </w:rPr>
        <w:t>、运输安全信息股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城市客运服务股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。单位编制人数 24人，年末实有在编人数20人，其他人员7人。主要职能是：1、</w:t>
      </w:r>
      <w:r>
        <w:rPr>
          <w:rFonts w:hint="eastAsia" w:ascii="仿宋" w:hAnsi="仿宋" w:eastAsia="仿宋" w:cs="仿宋"/>
          <w:sz w:val="32"/>
          <w:szCs w:val="32"/>
        </w:rPr>
        <w:t>承担道路客货运输、城市客运、客货运输站场、机动车维修、机动车驾驶员培训等行业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事务性工作。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承担道路运输从业人员诚信考核工作。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负责道路运输行业信用体系建设和服务质量检测、评估工作。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、负责道路运输和城市客运行业调查统计等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、承担道路客运、城市公共汽车、出租车成品油价格补贴数据的收集、汇总、上报工作。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、负责道路运输信息化建设的事务性工作。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、协助主管部门拟定全市道路运输发展规划、专项规划和年度计划，协助解决道路运输企业改革发展中的问题。</w:t>
      </w:r>
    </w:p>
    <w:p w14:paraId="64DEF178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部门（单位）年度整体支出绩效目标、市级专项资金绩效目标</w:t>
      </w:r>
    </w:p>
    <w:p w14:paraId="0F9C8D6C">
      <w:pPr>
        <w:tabs>
          <w:tab w:val="left" w:pos="5265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绩效目标1：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道路客货运输、城市客运、客货运输站场、机动车维修、机动车驾驶员培训等行业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事务性工作。道路运输从业人员诚信考核工作。</w:t>
      </w:r>
    </w:p>
    <w:p w14:paraId="0E1EB3A6">
      <w:pPr>
        <w:autoSpaceDN w:val="0"/>
        <w:spacing w:line="32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道路运输行业信用体系建设和服务质量检测、评估工作。负责道路运输和城市客运行业调查统计等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 w14:paraId="293EEF6F">
      <w:pPr>
        <w:tabs>
          <w:tab w:val="left" w:pos="5265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目标3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完成好</w:t>
      </w:r>
      <w:r>
        <w:rPr>
          <w:rFonts w:hint="eastAsia" w:ascii="仿宋" w:hAnsi="仿宋" w:eastAsia="仿宋" w:cs="仿宋"/>
          <w:sz w:val="32"/>
          <w:szCs w:val="32"/>
        </w:rPr>
        <w:t>道路客运、城市公共汽车、出租车成品油价格补贴数据的收集、汇总、上报工作。</w:t>
      </w:r>
    </w:p>
    <w:p w14:paraId="2D8106BC">
      <w:pPr>
        <w:tabs>
          <w:tab w:val="left" w:pos="5265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4：其他日常工作事务及临时性工作。</w:t>
      </w:r>
    </w:p>
    <w:p w14:paraId="3409DB9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二、一般公共预算支出情况</w:t>
      </w:r>
    </w:p>
    <w:p w14:paraId="32E2EC7D">
      <w:pPr>
        <w:pStyle w:val="10"/>
        <w:spacing w:line="600" w:lineRule="exact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（一）基本支出情况</w:t>
      </w:r>
    </w:p>
    <w:p w14:paraId="0C9FF9CA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年度市财政安排给本部门整体支出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785.69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万元，其中，一般公共预算支出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781.47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万元，政府性基金预算支出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万元，国有资本经营预算支出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万元，社会保险基金预算支出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，其他收入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4.22万元，非财政拨款结余0万元，年初结转结余0万元。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336.14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，项目支出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449.55万元。</w:t>
      </w:r>
    </w:p>
    <w:p w14:paraId="55F02859">
      <w:pPr>
        <w:pStyle w:val="10"/>
        <w:spacing w:line="600" w:lineRule="exact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（二）项目支出情况</w:t>
      </w:r>
    </w:p>
    <w:p w14:paraId="1B18F10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449.55万元，其中道路运输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安全监管经费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15.14万元；2023年农村客运、出租车油补资金434.41万元。</w:t>
      </w:r>
    </w:p>
    <w:p w14:paraId="29F53341">
      <w:pPr>
        <w:pStyle w:val="10"/>
        <w:numPr>
          <w:ilvl w:val="0"/>
          <w:numId w:val="1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政府性基金预算支出情况</w:t>
      </w:r>
    </w:p>
    <w:p w14:paraId="5F5A3FE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我单位无政府性基金预算支出。</w:t>
      </w:r>
    </w:p>
    <w:p w14:paraId="4C571440"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国有资本经营预算支出情况</w:t>
      </w:r>
    </w:p>
    <w:p w14:paraId="356CF757">
      <w:pPr>
        <w:pStyle w:val="10"/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我单位无国有资本经营预算支出。</w:t>
      </w:r>
    </w:p>
    <w:p w14:paraId="599D0182">
      <w:pPr>
        <w:pStyle w:val="10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社会保险基金预算支出情况</w:t>
      </w:r>
    </w:p>
    <w:p w14:paraId="7F103027">
      <w:pPr>
        <w:pStyle w:val="10"/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我单位无社会保险基金预算支出。</w:t>
      </w:r>
    </w:p>
    <w:p w14:paraId="5DEAFFA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六、部门整体支出绩效情况</w:t>
      </w:r>
    </w:p>
    <w:p w14:paraId="25BB896D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总结归纳本部门整体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效果。</w:t>
      </w:r>
    </w:p>
    <w:p w14:paraId="64B4F89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综合评价情况及评价结论</w:t>
      </w:r>
    </w:p>
    <w:p w14:paraId="1B989057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根据本单位绩效考核领导小组评价情况，得分100，评价为优秀。</w:t>
      </w:r>
    </w:p>
    <w:p w14:paraId="5969CE01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主要经验做法、存在的问题及原因分析</w:t>
      </w:r>
    </w:p>
    <w:p w14:paraId="6973D7EE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主要经验做法:根据本单位实际情况制定绩效考评办法和制度，完善财务内控制度，总结经验，为明年工作开展提供明确方向。</w:t>
      </w:r>
    </w:p>
    <w:p w14:paraId="2450DBB0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存在问题及原因分析：本单位预算资金紧缺，对</w:t>
      </w:r>
      <w:r>
        <w:rPr>
          <w:rFonts w:hint="eastAsia" w:ascii="仿宋" w:hAnsi="仿宋" w:eastAsia="仿宋" w:cs="仿宋"/>
          <w:sz w:val="32"/>
          <w:szCs w:val="32"/>
        </w:rPr>
        <w:t>运输从业人员诚信考核工作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运输行业信用体系建设和服务质量检测、评估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调查统计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及道</w:t>
      </w:r>
      <w:r>
        <w:rPr>
          <w:rFonts w:hint="eastAsia" w:ascii="仿宋" w:hAnsi="仿宋" w:eastAsia="仿宋" w:cs="仿宋"/>
          <w:sz w:val="32"/>
          <w:szCs w:val="32"/>
        </w:rPr>
        <w:t>路客运、城市公共汽车、出租车成品油价格补贴数据的收集、汇总、上报工作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需要投入大量资金，限于经费不足，相关工作的开展相对滞后。</w:t>
      </w:r>
    </w:p>
    <w:p w14:paraId="2FE8A358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有关建议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：无</w:t>
      </w:r>
    </w:p>
    <w:p w14:paraId="467226F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绩效自评结果拟应用和公开情况</w:t>
      </w:r>
    </w:p>
    <w:p w14:paraId="2237784D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本单位预算、决算已公开。</w:t>
      </w:r>
    </w:p>
    <w:p w14:paraId="2A4E3DA0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微软雅黑" w:cs="Arial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其他需要说明的问题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：无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83D57">
    <w:pPr>
      <w:pStyle w:val="4"/>
      <w:framePr w:wrap="around" w:vAnchor="text" w:hAnchor="margin" w:xAlign="outside" w:y="1"/>
      <w:rPr>
        <w:rStyle w:val="9"/>
        <w:rFonts w:ascii="宋体" w:hAnsi="宋体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Cs w:val="28"/>
      </w:rPr>
      <w:t>- 21 -</w:t>
    </w:r>
    <w:r>
      <w:rPr>
        <w:rFonts w:ascii="宋体" w:hAnsi="宋体"/>
        <w:sz w:val="28"/>
        <w:szCs w:val="28"/>
      </w:rPr>
      <w:fldChar w:fldCharType="end"/>
    </w:r>
  </w:p>
  <w:p w14:paraId="42615390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63B41"/>
    <w:multiLevelType w:val="singleLevel"/>
    <w:tmpl w:val="3E963B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545"/>
    <w:rsid w:val="03681C3C"/>
    <w:rsid w:val="03FD15F2"/>
    <w:rsid w:val="042F4508"/>
    <w:rsid w:val="0490144A"/>
    <w:rsid w:val="04F80D9E"/>
    <w:rsid w:val="055406CA"/>
    <w:rsid w:val="06F757B1"/>
    <w:rsid w:val="07267E44"/>
    <w:rsid w:val="07BE62CF"/>
    <w:rsid w:val="0BA80E28"/>
    <w:rsid w:val="0D961154"/>
    <w:rsid w:val="0D9A50E8"/>
    <w:rsid w:val="0DB53CD0"/>
    <w:rsid w:val="0E1428A5"/>
    <w:rsid w:val="0E415563"/>
    <w:rsid w:val="0E6C441A"/>
    <w:rsid w:val="0EF95E3E"/>
    <w:rsid w:val="126B0E01"/>
    <w:rsid w:val="13AC7923"/>
    <w:rsid w:val="14D7452C"/>
    <w:rsid w:val="14EB6229"/>
    <w:rsid w:val="15120760"/>
    <w:rsid w:val="16534086"/>
    <w:rsid w:val="16E637CA"/>
    <w:rsid w:val="18226406"/>
    <w:rsid w:val="1968609A"/>
    <w:rsid w:val="196F7429"/>
    <w:rsid w:val="1A5B79AD"/>
    <w:rsid w:val="1B087EDD"/>
    <w:rsid w:val="1B4346C9"/>
    <w:rsid w:val="1B612DA1"/>
    <w:rsid w:val="1C8C6544"/>
    <w:rsid w:val="1EDF6DFF"/>
    <w:rsid w:val="1F2E5690"/>
    <w:rsid w:val="20084133"/>
    <w:rsid w:val="22586775"/>
    <w:rsid w:val="22F97D63"/>
    <w:rsid w:val="23D902C0"/>
    <w:rsid w:val="24042E63"/>
    <w:rsid w:val="26153106"/>
    <w:rsid w:val="26630315"/>
    <w:rsid w:val="286345FC"/>
    <w:rsid w:val="2A4E4E38"/>
    <w:rsid w:val="2C8E59C0"/>
    <w:rsid w:val="2D2D34A5"/>
    <w:rsid w:val="2D8079FF"/>
    <w:rsid w:val="2EBF6305"/>
    <w:rsid w:val="303052A4"/>
    <w:rsid w:val="32B75C71"/>
    <w:rsid w:val="32F26CA9"/>
    <w:rsid w:val="332D5F33"/>
    <w:rsid w:val="344F1ED9"/>
    <w:rsid w:val="35A46254"/>
    <w:rsid w:val="365C41F6"/>
    <w:rsid w:val="366140C2"/>
    <w:rsid w:val="3A60099C"/>
    <w:rsid w:val="3A884D60"/>
    <w:rsid w:val="3C37397E"/>
    <w:rsid w:val="3C9012E0"/>
    <w:rsid w:val="3EFB6EE5"/>
    <w:rsid w:val="3F485EA2"/>
    <w:rsid w:val="419453CF"/>
    <w:rsid w:val="443C4228"/>
    <w:rsid w:val="4467501D"/>
    <w:rsid w:val="45BE6EBE"/>
    <w:rsid w:val="45F11042"/>
    <w:rsid w:val="45F823D0"/>
    <w:rsid w:val="460A3EB2"/>
    <w:rsid w:val="461F5BAF"/>
    <w:rsid w:val="46EC2FF2"/>
    <w:rsid w:val="486F44A0"/>
    <w:rsid w:val="4ABD14F2"/>
    <w:rsid w:val="4BC13264"/>
    <w:rsid w:val="4CB132D9"/>
    <w:rsid w:val="4DB03590"/>
    <w:rsid w:val="4FBB7FCB"/>
    <w:rsid w:val="5052092F"/>
    <w:rsid w:val="51DC619D"/>
    <w:rsid w:val="5245699D"/>
    <w:rsid w:val="52F43F1F"/>
    <w:rsid w:val="539B25ED"/>
    <w:rsid w:val="53A476F3"/>
    <w:rsid w:val="567A0BDF"/>
    <w:rsid w:val="56905D0D"/>
    <w:rsid w:val="57256D9D"/>
    <w:rsid w:val="577B69BD"/>
    <w:rsid w:val="58134E48"/>
    <w:rsid w:val="58847AF3"/>
    <w:rsid w:val="59BB7545"/>
    <w:rsid w:val="59CB68AD"/>
    <w:rsid w:val="5B21787C"/>
    <w:rsid w:val="5B6854AA"/>
    <w:rsid w:val="5B8D3163"/>
    <w:rsid w:val="5BA74A55"/>
    <w:rsid w:val="5C014A07"/>
    <w:rsid w:val="5C4952DC"/>
    <w:rsid w:val="5CE9261B"/>
    <w:rsid w:val="5EB36A3D"/>
    <w:rsid w:val="6085265B"/>
    <w:rsid w:val="611539DF"/>
    <w:rsid w:val="61B2747F"/>
    <w:rsid w:val="621B3277"/>
    <w:rsid w:val="62CA5BF5"/>
    <w:rsid w:val="62D358FF"/>
    <w:rsid w:val="62F13FD7"/>
    <w:rsid w:val="64346872"/>
    <w:rsid w:val="650E70C3"/>
    <w:rsid w:val="65C459D3"/>
    <w:rsid w:val="66F10A4A"/>
    <w:rsid w:val="67A535E2"/>
    <w:rsid w:val="67F87BB6"/>
    <w:rsid w:val="68A33FC6"/>
    <w:rsid w:val="699415D3"/>
    <w:rsid w:val="6C135DDB"/>
    <w:rsid w:val="6C150D37"/>
    <w:rsid w:val="6C88775B"/>
    <w:rsid w:val="6D136D86"/>
    <w:rsid w:val="6D7B106D"/>
    <w:rsid w:val="6E9C573F"/>
    <w:rsid w:val="6EF966EE"/>
    <w:rsid w:val="6F9E7295"/>
    <w:rsid w:val="6FBB1BF5"/>
    <w:rsid w:val="6FE23626"/>
    <w:rsid w:val="705362D1"/>
    <w:rsid w:val="711041C2"/>
    <w:rsid w:val="724203AC"/>
    <w:rsid w:val="72493FE6"/>
    <w:rsid w:val="726E091C"/>
    <w:rsid w:val="72E41463"/>
    <w:rsid w:val="737C5B3F"/>
    <w:rsid w:val="73AB01D2"/>
    <w:rsid w:val="74404A49"/>
    <w:rsid w:val="74E03EAC"/>
    <w:rsid w:val="750B717B"/>
    <w:rsid w:val="750E0A19"/>
    <w:rsid w:val="755521A4"/>
    <w:rsid w:val="76515061"/>
    <w:rsid w:val="77446974"/>
    <w:rsid w:val="77776694"/>
    <w:rsid w:val="780B7492"/>
    <w:rsid w:val="79CD2C51"/>
    <w:rsid w:val="7A886B78"/>
    <w:rsid w:val="7ACF29F8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11">
    <w:name w:val="EndnoteText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117</Words>
  <Characters>140</Characters>
  <Lines>0</Lines>
  <Paragraphs>0</Paragraphs>
  <TotalTime>206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2025-05-28T07:39:00Z</dcterms:created>
  <dc:creator>Administrator</dc:creator>
  <cp:lastModifiedBy>艳萍</cp:lastModifiedBy>
  <dcterms:modified xsi:type="dcterms:W3CDTF">2025-06-17T07:14:07Z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eyJoZGlkIjoiOGY1MGVjMDQwYzYyZmU3NGUxNDMzOTg3OGIyYTQ0MjAiLCJ1c2VySWQiOiI0ODA4Mzk0NDUifQ==</vt:lpwstr>
  </property>
  <property fmtid="{D5CDD505-2E9C-101B-9397-08002B2CF9AE}" pid="4" name="ICV">
    <vt:lpwstr>B9D869184EFA456D9E738713F4614829_13</vt:lpwstr>
  </property>
</Properties>
</file>