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269" w:type="dxa"/>
        <w:shd w:val="clear" w:color="auto" w:fill="FFFFFF"/>
        <w:tblCellMar>
          <w:left w:w="0" w:type="dxa"/>
          <w:right w:w="0" w:type="dxa"/>
        </w:tblCellMar>
        <w:tblLook w:val="04A0" w:firstRow="1" w:lastRow="0" w:firstColumn="1" w:lastColumn="0" w:noHBand="0" w:noVBand="1"/>
      </w:tblPr>
      <w:tblGrid>
        <w:gridCol w:w="568"/>
        <w:gridCol w:w="1409"/>
        <w:gridCol w:w="1142"/>
        <w:gridCol w:w="2977"/>
        <w:gridCol w:w="3923"/>
        <w:gridCol w:w="1322"/>
        <w:gridCol w:w="1701"/>
        <w:gridCol w:w="1417"/>
      </w:tblGrid>
      <w:tr w:rsidR="006C3D2E" w:rsidRPr="006C3D2E" w14:paraId="0B36419E" w14:textId="77777777" w:rsidTr="006C3D2E">
        <w:trPr>
          <w:trHeight w:val="351"/>
        </w:trPr>
        <w:tc>
          <w:tcPr>
            <w:tcW w:w="14459" w:type="dxa"/>
            <w:gridSpan w:val="8"/>
            <w:tcBorders>
              <w:top w:val="nil"/>
              <w:left w:val="nil"/>
              <w:bottom w:val="nil"/>
              <w:right w:val="nil"/>
            </w:tcBorders>
            <w:shd w:val="clear" w:color="auto" w:fill="FFFFFF"/>
            <w:tcMar>
              <w:top w:w="15" w:type="dxa"/>
              <w:left w:w="15" w:type="dxa"/>
              <w:bottom w:w="0" w:type="dxa"/>
              <w:right w:w="15" w:type="dxa"/>
            </w:tcMar>
            <w:vAlign w:val="center"/>
            <w:hideMark/>
          </w:tcPr>
          <w:p w14:paraId="0B27A6CA" w14:textId="11E7AB4C" w:rsidR="006C3D2E" w:rsidRPr="006C3D2E" w:rsidRDefault="006C3D2E" w:rsidP="006C3D2E">
            <w:pPr>
              <w:widowControl/>
              <w:jc w:val="center"/>
              <w:rPr>
                <w:rFonts w:ascii="Microsoft Sans Serif" w:eastAsia="方正小标宋简体" w:hAnsi="Microsoft Sans Serif" w:cs="Microsoft Sans Serif"/>
                <w:color w:val="333333"/>
                <w:kern w:val="0"/>
                <w:sz w:val="44"/>
                <w:szCs w:val="40"/>
                <w14:ligatures w14:val="none"/>
              </w:rPr>
            </w:pPr>
            <w:r w:rsidRPr="006C3D2E">
              <w:rPr>
                <w:rFonts w:ascii="Microsoft Sans Serif" w:eastAsia="方正小标宋简体" w:hAnsi="Microsoft Sans Serif" w:cs="Microsoft Sans Serif" w:hint="eastAsia"/>
                <w:color w:val="333333"/>
                <w:kern w:val="0"/>
                <w:sz w:val="44"/>
                <w:szCs w:val="40"/>
                <w14:ligatures w14:val="none"/>
              </w:rPr>
              <w:t>吉首</w:t>
            </w:r>
            <w:r w:rsidRPr="006C3D2E">
              <w:rPr>
                <w:rFonts w:ascii="Microsoft Sans Serif" w:eastAsia="方正小标宋简体" w:hAnsi="Microsoft Sans Serif" w:cs="Microsoft Sans Serif" w:hint="eastAsia"/>
                <w:color w:val="333333"/>
                <w:kern w:val="0"/>
                <w:sz w:val="44"/>
                <w:szCs w:val="40"/>
                <w14:ligatures w14:val="none"/>
              </w:rPr>
              <w:t>市自然资源局从轻行政处罚事项清单</w:t>
            </w:r>
          </w:p>
        </w:tc>
      </w:tr>
      <w:tr w:rsidR="006C3D2E" w:rsidRPr="006C3D2E" w14:paraId="400BA4D2" w14:textId="77777777" w:rsidTr="006C3D2E">
        <w:trPr>
          <w:trHeight w:val="378"/>
        </w:trPr>
        <w:tc>
          <w:tcPr>
            <w:tcW w:w="568" w:type="dxa"/>
            <w:tcBorders>
              <w:top w:val="nil"/>
              <w:left w:val="nil"/>
              <w:bottom w:val="nil"/>
              <w:right w:val="nil"/>
            </w:tcBorders>
            <w:shd w:val="clear" w:color="auto" w:fill="FFFFFF"/>
            <w:tcMar>
              <w:top w:w="15" w:type="dxa"/>
              <w:left w:w="15" w:type="dxa"/>
              <w:bottom w:w="0" w:type="dxa"/>
              <w:right w:w="15" w:type="dxa"/>
            </w:tcMar>
            <w:vAlign w:val="center"/>
            <w:hideMark/>
          </w:tcPr>
          <w:p w14:paraId="3B8000A6"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1409" w:type="dxa"/>
            <w:tcBorders>
              <w:top w:val="nil"/>
              <w:left w:val="nil"/>
              <w:bottom w:val="nil"/>
              <w:right w:val="nil"/>
            </w:tcBorders>
            <w:shd w:val="clear" w:color="auto" w:fill="FFFFFF"/>
            <w:tcMar>
              <w:top w:w="15" w:type="dxa"/>
              <w:left w:w="15" w:type="dxa"/>
              <w:bottom w:w="0" w:type="dxa"/>
              <w:right w:w="15" w:type="dxa"/>
            </w:tcMar>
            <w:vAlign w:val="center"/>
            <w:hideMark/>
          </w:tcPr>
          <w:p w14:paraId="38A5A743"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1142" w:type="dxa"/>
            <w:tcBorders>
              <w:top w:val="nil"/>
              <w:left w:val="nil"/>
              <w:bottom w:val="nil"/>
              <w:right w:val="nil"/>
            </w:tcBorders>
            <w:shd w:val="clear" w:color="auto" w:fill="FFFFFF"/>
            <w:tcMar>
              <w:top w:w="15" w:type="dxa"/>
              <w:left w:w="15" w:type="dxa"/>
              <w:bottom w:w="0" w:type="dxa"/>
              <w:right w:w="15" w:type="dxa"/>
            </w:tcMar>
            <w:vAlign w:val="center"/>
            <w:hideMark/>
          </w:tcPr>
          <w:p w14:paraId="460E8FB4"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2977" w:type="dxa"/>
            <w:tcBorders>
              <w:top w:val="nil"/>
              <w:left w:val="nil"/>
              <w:bottom w:val="nil"/>
              <w:right w:val="nil"/>
            </w:tcBorders>
            <w:shd w:val="clear" w:color="auto" w:fill="FFFFFF"/>
            <w:tcMar>
              <w:top w:w="15" w:type="dxa"/>
              <w:left w:w="15" w:type="dxa"/>
              <w:bottom w:w="0" w:type="dxa"/>
              <w:right w:w="15" w:type="dxa"/>
            </w:tcMar>
            <w:vAlign w:val="center"/>
            <w:hideMark/>
          </w:tcPr>
          <w:p w14:paraId="37ABC87A"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3923" w:type="dxa"/>
            <w:tcBorders>
              <w:top w:val="nil"/>
              <w:left w:val="nil"/>
              <w:bottom w:val="nil"/>
              <w:right w:val="nil"/>
            </w:tcBorders>
            <w:shd w:val="clear" w:color="auto" w:fill="FFFFFF"/>
            <w:tcMar>
              <w:top w:w="15" w:type="dxa"/>
              <w:left w:w="15" w:type="dxa"/>
              <w:bottom w:w="0" w:type="dxa"/>
              <w:right w:w="15" w:type="dxa"/>
            </w:tcMar>
            <w:vAlign w:val="center"/>
            <w:hideMark/>
          </w:tcPr>
          <w:p w14:paraId="5436D33A"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1322" w:type="dxa"/>
            <w:tcBorders>
              <w:top w:val="nil"/>
              <w:left w:val="nil"/>
              <w:bottom w:val="nil"/>
              <w:right w:val="nil"/>
            </w:tcBorders>
            <w:shd w:val="clear" w:color="auto" w:fill="FFFFFF"/>
            <w:tcMar>
              <w:top w:w="15" w:type="dxa"/>
              <w:left w:w="15" w:type="dxa"/>
              <w:bottom w:w="0" w:type="dxa"/>
              <w:right w:w="15" w:type="dxa"/>
            </w:tcMar>
            <w:vAlign w:val="center"/>
            <w:hideMark/>
          </w:tcPr>
          <w:p w14:paraId="565228EB"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1701" w:type="dxa"/>
            <w:tcBorders>
              <w:top w:val="nil"/>
              <w:left w:val="nil"/>
              <w:bottom w:val="nil"/>
              <w:right w:val="nil"/>
            </w:tcBorders>
            <w:shd w:val="clear" w:color="auto" w:fill="FFFFFF"/>
            <w:tcMar>
              <w:top w:w="15" w:type="dxa"/>
              <w:left w:w="15" w:type="dxa"/>
              <w:bottom w:w="0" w:type="dxa"/>
              <w:right w:w="15" w:type="dxa"/>
            </w:tcMar>
            <w:vAlign w:val="center"/>
            <w:hideMark/>
          </w:tcPr>
          <w:p w14:paraId="28F898D6"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c>
          <w:tcPr>
            <w:tcW w:w="1417" w:type="dxa"/>
            <w:tcBorders>
              <w:top w:val="nil"/>
              <w:left w:val="nil"/>
              <w:bottom w:val="nil"/>
              <w:right w:val="nil"/>
            </w:tcBorders>
            <w:shd w:val="clear" w:color="auto" w:fill="FFFFFF"/>
            <w:tcMar>
              <w:top w:w="15" w:type="dxa"/>
              <w:left w:w="15" w:type="dxa"/>
              <w:bottom w:w="0" w:type="dxa"/>
              <w:right w:w="15" w:type="dxa"/>
            </w:tcMar>
            <w:vAlign w:val="center"/>
            <w:hideMark/>
          </w:tcPr>
          <w:p w14:paraId="640C1EEF" w14:textId="77777777" w:rsidR="006C3D2E" w:rsidRPr="006C3D2E" w:rsidRDefault="006C3D2E" w:rsidP="006C3D2E">
            <w:pPr>
              <w:widowControl/>
              <w:jc w:val="center"/>
              <w:rPr>
                <w:rFonts w:ascii="方正小标宋_GBK" w:eastAsia="方正小标宋_GBK" w:hAnsi="微软雅黑" w:cs="宋体" w:hint="eastAsia"/>
                <w:color w:val="333333"/>
                <w:kern w:val="0"/>
                <w:sz w:val="44"/>
                <w:szCs w:val="44"/>
                <w14:ligatures w14:val="none"/>
              </w:rPr>
            </w:pPr>
          </w:p>
        </w:tc>
      </w:tr>
      <w:tr w:rsidR="006C3D2E" w:rsidRPr="006C3D2E" w14:paraId="4989E8F0" w14:textId="77777777" w:rsidTr="006C3D2E">
        <w:trPr>
          <w:trHeight w:val="53"/>
        </w:trPr>
        <w:tc>
          <w:tcPr>
            <w:tcW w:w="14459" w:type="dxa"/>
            <w:gridSpan w:val="8"/>
            <w:tcBorders>
              <w:top w:val="nil"/>
              <w:left w:val="nil"/>
              <w:bottom w:val="nil"/>
              <w:right w:val="nil"/>
            </w:tcBorders>
            <w:shd w:val="clear" w:color="auto" w:fill="FFFFFF"/>
            <w:tcMar>
              <w:top w:w="15" w:type="dxa"/>
              <w:left w:w="15" w:type="dxa"/>
              <w:bottom w:w="0" w:type="dxa"/>
              <w:right w:w="15" w:type="dxa"/>
            </w:tcMar>
            <w:vAlign w:val="center"/>
            <w:hideMark/>
          </w:tcPr>
          <w:p w14:paraId="19BED8A5" w14:textId="7FA3503B" w:rsidR="006C3D2E" w:rsidRPr="006C3D2E" w:rsidRDefault="006C3D2E" w:rsidP="006C3D2E">
            <w:pPr>
              <w:widowControl/>
              <w:jc w:val="left"/>
              <w:rPr>
                <w:rFonts w:ascii="仿宋_GB2312" w:eastAsia="仿宋_GB2312" w:hAnsi="微软雅黑" w:cs="宋体" w:hint="eastAsia"/>
                <w:color w:val="333333"/>
                <w:kern w:val="0"/>
                <w:sz w:val="24"/>
                <w:szCs w:val="24"/>
                <w14:ligatures w14:val="none"/>
              </w:rPr>
            </w:pPr>
          </w:p>
        </w:tc>
      </w:tr>
      <w:tr w:rsidR="006C3D2E" w:rsidRPr="006C3D2E" w14:paraId="4AE14C23" w14:textId="77777777" w:rsidTr="006C3D2E">
        <w:trPr>
          <w:trHeight w:val="46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BA2577"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序号</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3C1DBF"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事项</w:t>
            </w:r>
            <w:r w:rsidRPr="006C3D2E">
              <w:rPr>
                <w:rFonts w:ascii="黑体" w:eastAsia="黑体" w:hAnsi="黑体" w:cs="宋体" w:hint="eastAsia"/>
                <w:color w:val="333333"/>
                <w:kern w:val="0"/>
                <w:sz w:val="24"/>
                <w:szCs w:val="24"/>
                <w14:ligatures w14:val="none"/>
              </w:rPr>
              <w:br/>
              <w:t>名称</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0839"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设定</w:t>
            </w:r>
            <w:r w:rsidRPr="006C3D2E">
              <w:rPr>
                <w:rFonts w:ascii="黑体" w:eastAsia="黑体" w:hAnsi="黑体" w:cs="宋体" w:hint="eastAsia"/>
                <w:color w:val="333333"/>
                <w:kern w:val="0"/>
                <w:sz w:val="24"/>
                <w:szCs w:val="24"/>
                <w14:ligatures w14:val="none"/>
              </w:rPr>
              <w:br/>
              <w:t>依据</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9E3265"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适用情形</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0035AB"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从轻处罚的依据</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17A6F4"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裁量幅度</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CC393"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配套监管</w:t>
            </w:r>
            <w:r w:rsidRPr="006C3D2E">
              <w:rPr>
                <w:rFonts w:ascii="黑体" w:eastAsia="黑体" w:hAnsi="黑体" w:cs="宋体" w:hint="eastAsia"/>
                <w:color w:val="333333"/>
                <w:kern w:val="0"/>
                <w:sz w:val="24"/>
                <w:szCs w:val="24"/>
                <w14:ligatures w14:val="none"/>
              </w:rPr>
              <w:br/>
              <w:t>措施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97854A" w14:textId="77777777" w:rsidR="006C3D2E" w:rsidRPr="006C3D2E" w:rsidRDefault="006C3D2E" w:rsidP="006C3D2E">
            <w:pPr>
              <w:widowControl/>
              <w:jc w:val="center"/>
              <w:rPr>
                <w:rFonts w:ascii="黑体" w:eastAsia="黑体" w:hAnsi="黑体" w:cs="宋体" w:hint="eastAsia"/>
                <w:color w:val="333333"/>
                <w:kern w:val="0"/>
                <w:sz w:val="24"/>
                <w:szCs w:val="24"/>
                <w14:ligatures w14:val="none"/>
              </w:rPr>
            </w:pPr>
            <w:r w:rsidRPr="006C3D2E">
              <w:rPr>
                <w:rFonts w:ascii="黑体" w:eastAsia="黑体" w:hAnsi="黑体" w:cs="宋体" w:hint="eastAsia"/>
                <w:color w:val="333333"/>
                <w:kern w:val="0"/>
                <w:sz w:val="24"/>
                <w:szCs w:val="24"/>
                <w14:ligatures w14:val="none"/>
              </w:rPr>
              <w:t>备注</w:t>
            </w:r>
          </w:p>
        </w:tc>
      </w:tr>
      <w:tr w:rsidR="006C3D2E" w:rsidRPr="006C3D2E" w14:paraId="0C928D00" w14:textId="77777777" w:rsidTr="006C3D2E">
        <w:trPr>
          <w:trHeight w:val="1485"/>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2B5E7"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1</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93AED"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未经批准或骗取批准，或者超过批准数量，非法占用土地的处罚</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69865"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《中华人民共和国土地管理法》第七十七条</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15619"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主动供述行政机关尚未掌握的违法行为、主动减轻违法行为危害后果、配合行政机关查处违法行为有立功表现的、符合《中华人民共和国行政处罚法》第三十二条规定的其他情形，行政执法机关 根据违法行为的事实、性质、情节、危害后果认为应当适用从轻处罚的。</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70DD25"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中华人民共和国行政处罚法》（2021年中华人民共和国主席令第七十号）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E082AC"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《中华人民共和国土地管理法》及相关法律法规行政处罚裁量标准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1DD19"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1.对违法当事人进行教育；2.有违法行为危害后果的，督促当事人消除危害后果；3.行政处罚结果公示。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8BCF0B"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市级、县级自然资源主管部门</w:t>
            </w:r>
          </w:p>
        </w:tc>
      </w:tr>
      <w:tr w:rsidR="006C3D2E" w:rsidRPr="006C3D2E" w14:paraId="250A5B16" w14:textId="77777777" w:rsidTr="006C3D2E">
        <w:trPr>
          <w:trHeight w:val="151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7EEB9"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E121E"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临时用地期满之日起一年内未完成复垦或者恢复种植条件的处罚</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B363"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《中华人民共和国土地管理法》第八十一条</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39011"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主动供述行政机关尚未掌握的违法行为、主动减轻违法行为危害后果、配合行政机关查处违法行为有立功表现的、符合《中华人民共和国行政处罚法》第三十二条规定的其他情形，行政执法机关 根据违法行为的事实、性质、情节、危害后果认为应当适用从轻处罚的。</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3AB15E"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中华人民共和国行政处罚法》（2021年中华人民共和国主席令第七十号）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35125"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《中华人民共和国土地管理法》及相关法律法规行政处罚裁量标准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3CC4CB"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1.对违法当事人进行教育；2.有违法行为危害后果的，督促当事人消除危害后果；3.行政处罚结果公示。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67D1C"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市级、县级自然资源主管部门</w:t>
            </w:r>
          </w:p>
        </w:tc>
      </w:tr>
      <w:tr w:rsidR="006C3D2E" w:rsidRPr="006C3D2E" w14:paraId="07CE6877" w14:textId="77777777" w:rsidTr="006C3D2E">
        <w:trPr>
          <w:trHeight w:val="1564"/>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553283"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F850F"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未取得测绘资质证书，擅自从事测绘活动的或以欺骗手段取得测绘资质证书从事测绘活动的处罚</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07680"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《中华人民共和国测绘法》第五十五条</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6EF5A1"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主动供述行政机关尚未掌握的违法行为、主动减轻违法行为危害后果、配合行政机关查处违法行为有立功表现的、符合《中华人民共和国行政处罚法》第三十二条规定的其他情形，行政执法机关 根据违法行为的事实、性质、情节、危害后果认为应当适用从轻处罚的。</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1CEE5" w14:textId="77777777" w:rsidR="006C3D2E" w:rsidRPr="006C3D2E" w:rsidRDefault="006C3D2E" w:rsidP="006C3D2E">
            <w:pPr>
              <w:widowControl/>
              <w:jc w:val="center"/>
              <w:rPr>
                <w:rFonts w:ascii="宋体" w:eastAsia="宋体" w:hAnsi="宋体" w:cs="宋体" w:hint="eastAsia"/>
                <w:color w:val="333333"/>
                <w:kern w:val="0"/>
                <w:sz w:val="18"/>
                <w:szCs w:val="18"/>
                <w14:ligatures w14:val="none"/>
              </w:rPr>
            </w:pPr>
            <w:r w:rsidRPr="006C3D2E">
              <w:rPr>
                <w:rFonts w:ascii="宋体" w:eastAsia="宋体" w:hAnsi="宋体" w:cs="宋体" w:hint="eastAsia"/>
                <w:color w:val="333333"/>
                <w:kern w:val="0"/>
                <w:sz w:val="18"/>
                <w:szCs w:val="18"/>
                <w14:ligatures w14:val="none"/>
              </w:rPr>
              <w:t>《中华人民共和国行政处罚法》（2021年中华人民共和国主席令第七十号）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FB03E0"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《中华人民共和国测绘法》及相关法规行政处罚裁量标准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09CAA"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1.对违法当事人进行教育；2.有违法行为危害后果的，督促当事人消除危害后果；3.行政处罚结果公示。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16FC00" w14:textId="77777777" w:rsidR="006C3D2E" w:rsidRPr="006C3D2E" w:rsidRDefault="006C3D2E" w:rsidP="006C3D2E">
            <w:pPr>
              <w:widowControl/>
              <w:jc w:val="center"/>
              <w:rPr>
                <w:rFonts w:ascii="宋体" w:eastAsia="宋体" w:hAnsi="宋体" w:cs="宋体" w:hint="eastAsia"/>
                <w:color w:val="333333"/>
                <w:kern w:val="0"/>
                <w:sz w:val="20"/>
                <w:szCs w:val="20"/>
                <w14:ligatures w14:val="none"/>
              </w:rPr>
            </w:pPr>
            <w:r w:rsidRPr="006C3D2E">
              <w:rPr>
                <w:rFonts w:ascii="宋体" w:eastAsia="宋体" w:hAnsi="宋体" w:cs="宋体" w:hint="eastAsia"/>
                <w:color w:val="333333"/>
                <w:kern w:val="0"/>
                <w:sz w:val="20"/>
                <w:szCs w:val="20"/>
                <w14:ligatures w14:val="none"/>
              </w:rPr>
              <w:t>市级、县级自然资源主管部门</w:t>
            </w:r>
          </w:p>
        </w:tc>
      </w:tr>
    </w:tbl>
    <w:p w14:paraId="0321C6C9" w14:textId="77777777" w:rsidR="001750F2" w:rsidRPr="006C3D2E" w:rsidRDefault="001750F2"/>
    <w:sectPr w:rsidR="001750F2" w:rsidRPr="006C3D2E" w:rsidSect="006C3D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727A" w14:textId="77777777" w:rsidR="00AA411D" w:rsidRDefault="00AA411D" w:rsidP="006C3D2E">
      <w:r>
        <w:separator/>
      </w:r>
    </w:p>
  </w:endnote>
  <w:endnote w:type="continuationSeparator" w:id="0">
    <w:p w14:paraId="1B8CCA59" w14:textId="77777777" w:rsidR="00AA411D" w:rsidRDefault="00AA411D" w:rsidP="006C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8E2" w14:textId="77777777" w:rsidR="00AA411D" w:rsidRDefault="00AA411D" w:rsidP="006C3D2E">
      <w:r>
        <w:separator/>
      </w:r>
    </w:p>
  </w:footnote>
  <w:footnote w:type="continuationSeparator" w:id="0">
    <w:p w14:paraId="000B6CF6" w14:textId="77777777" w:rsidR="00AA411D" w:rsidRDefault="00AA411D" w:rsidP="006C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7138"/>
    <w:rsid w:val="00132377"/>
    <w:rsid w:val="001750F2"/>
    <w:rsid w:val="0050143E"/>
    <w:rsid w:val="005D73EA"/>
    <w:rsid w:val="006C3D2E"/>
    <w:rsid w:val="00A825FC"/>
    <w:rsid w:val="00AA411D"/>
    <w:rsid w:val="00B147AC"/>
    <w:rsid w:val="00C70014"/>
    <w:rsid w:val="00D3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EFA6"/>
  <w15:chartTrackingRefBased/>
  <w15:docId w15:val="{BDBD71F3-F5D6-4DDB-A410-7293CCB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D2E"/>
    <w:pPr>
      <w:tabs>
        <w:tab w:val="center" w:pos="4153"/>
        <w:tab w:val="right" w:pos="8306"/>
      </w:tabs>
      <w:snapToGrid w:val="0"/>
      <w:jc w:val="center"/>
    </w:pPr>
    <w:rPr>
      <w:sz w:val="18"/>
      <w:szCs w:val="18"/>
    </w:rPr>
  </w:style>
  <w:style w:type="character" w:customStyle="1" w:styleId="a4">
    <w:name w:val="页眉 字符"/>
    <w:basedOn w:val="a0"/>
    <w:link w:val="a3"/>
    <w:uiPriority w:val="99"/>
    <w:rsid w:val="006C3D2E"/>
    <w:rPr>
      <w:sz w:val="18"/>
      <w:szCs w:val="18"/>
    </w:rPr>
  </w:style>
  <w:style w:type="paragraph" w:styleId="a5">
    <w:name w:val="footer"/>
    <w:basedOn w:val="a"/>
    <w:link w:val="a6"/>
    <w:uiPriority w:val="99"/>
    <w:unhideWhenUsed/>
    <w:rsid w:val="006C3D2E"/>
    <w:pPr>
      <w:tabs>
        <w:tab w:val="center" w:pos="4153"/>
        <w:tab w:val="right" w:pos="8306"/>
      </w:tabs>
      <w:snapToGrid w:val="0"/>
      <w:jc w:val="left"/>
    </w:pPr>
    <w:rPr>
      <w:sz w:val="18"/>
      <w:szCs w:val="18"/>
    </w:rPr>
  </w:style>
  <w:style w:type="character" w:customStyle="1" w:styleId="a6">
    <w:name w:val="页脚 字符"/>
    <w:basedOn w:val="a0"/>
    <w:link w:val="a5"/>
    <w:uiPriority w:val="99"/>
    <w:rsid w:val="006C3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3076668455@qq.com</dc:creator>
  <cp:keywords/>
  <dc:description/>
  <cp:lastModifiedBy>3076668455@qq.com</cp:lastModifiedBy>
  <cp:revision>2</cp:revision>
  <dcterms:created xsi:type="dcterms:W3CDTF">2023-08-03T09:42:00Z</dcterms:created>
  <dcterms:modified xsi:type="dcterms:W3CDTF">2023-08-03T09:44:00Z</dcterms:modified>
</cp:coreProperties>
</file>